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2830"/>
      </w:tblGrid>
      <w:tr w:rsidR="00000000" w14:paraId="2C4A22F0"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2740"/>
            </w:tblGrid>
            <w:tr w:rsidR="00000000" w14:paraId="5FF5061D" w14:textId="77777777">
              <w:trPr>
                <w:tblCellSpacing w:w="0" w:type="dxa"/>
              </w:trPr>
              <w:tc>
                <w:tcPr>
                  <w:tcW w:w="0" w:type="auto"/>
                  <w:vAlign w:val="center"/>
                  <w:hideMark/>
                </w:tcPr>
                <w:p w14:paraId="4A37F669" w14:textId="77777777" w:rsidR="00000000" w:rsidRDefault="00000000">
                  <w:pPr>
                    <w:spacing w:after="240"/>
                    <w:jc w:val="center"/>
                    <w:rPr>
                      <w:rFonts w:ascii="Arial" w:eastAsia="Times New Roman" w:hAnsi="Arial" w:cs="Arial"/>
                      <w:caps/>
                      <w:sz w:val="21"/>
                      <w:szCs w:val="21"/>
                    </w:rPr>
                  </w:pPr>
                  <w:r>
                    <w:rPr>
                      <w:rFonts w:ascii="Arial" w:eastAsia="Times New Roman" w:hAnsi="Arial" w:cs="Arial"/>
                      <w:b/>
                      <w:bCs/>
                      <w:caps/>
                      <w:sz w:val="21"/>
                      <w:szCs w:val="21"/>
                    </w:rPr>
                    <w:t xml:space="preserve">Convenção Coletiva De Trabalho 2022/2023 </w:t>
                  </w:r>
                </w:p>
              </w:tc>
            </w:tr>
            <w:tr w:rsidR="00000000" w14:paraId="2D697FEA"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14:paraId="67057ABA" w14:textId="77777777">
                    <w:trPr>
                      <w:tblCellSpacing w:w="0" w:type="dxa"/>
                    </w:trPr>
                    <w:tc>
                      <w:tcPr>
                        <w:tcW w:w="0" w:type="auto"/>
                        <w:vAlign w:val="center"/>
                        <w:hideMark/>
                      </w:tcPr>
                      <w:p w14:paraId="55F87CEC"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14:paraId="38DD4346" w14:textId="77777777" w:rsidR="00000000" w:rsidRDefault="00000000">
                        <w:pPr>
                          <w:rPr>
                            <w:rFonts w:ascii="Arial" w:eastAsia="Times New Roman" w:hAnsi="Arial" w:cs="Arial"/>
                            <w:sz w:val="21"/>
                            <w:szCs w:val="21"/>
                          </w:rPr>
                        </w:pPr>
                      </w:p>
                    </w:tc>
                    <w:tc>
                      <w:tcPr>
                        <w:tcW w:w="0" w:type="auto"/>
                        <w:vAlign w:val="center"/>
                        <w:hideMark/>
                      </w:tcPr>
                      <w:p w14:paraId="1B6AB098"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SC001469/2022 </w:t>
                        </w:r>
                      </w:p>
                    </w:tc>
                  </w:tr>
                  <w:tr w:rsidR="00000000" w14:paraId="53621122" w14:textId="77777777">
                    <w:trPr>
                      <w:tblCellSpacing w:w="0" w:type="dxa"/>
                    </w:trPr>
                    <w:tc>
                      <w:tcPr>
                        <w:tcW w:w="0" w:type="auto"/>
                        <w:vAlign w:val="center"/>
                        <w:hideMark/>
                      </w:tcPr>
                      <w:p w14:paraId="584224A9"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14:paraId="7C85413B" w14:textId="77777777" w:rsidR="00000000" w:rsidRDefault="00000000">
                        <w:pPr>
                          <w:rPr>
                            <w:rFonts w:ascii="Arial" w:eastAsia="Times New Roman" w:hAnsi="Arial" w:cs="Arial"/>
                            <w:sz w:val="21"/>
                            <w:szCs w:val="21"/>
                          </w:rPr>
                        </w:pPr>
                      </w:p>
                    </w:tc>
                    <w:tc>
                      <w:tcPr>
                        <w:tcW w:w="0" w:type="auto"/>
                        <w:vAlign w:val="center"/>
                        <w:hideMark/>
                      </w:tcPr>
                      <w:p w14:paraId="1F246C79"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06/07/2022 </w:t>
                        </w:r>
                      </w:p>
                    </w:tc>
                  </w:tr>
                  <w:tr w:rsidR="00000000" w14:paraId="5B47B5B6" w14:textId="77777777">
                    <w:trPr>
                      <w:tblCellSpacing w:w="0" w:type="dxa"/>
                    </w:trPr>
                    <w:tc>
                      <w:tcPr>
                        <w:tcW w:w="0" w:type="auto"/>
                        <w:vAlign w:val="center"/>
                        <w:hideMark/>
                      </w:tcPr>
                      <w:p w14:paraId="74382183"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14:paraId="286A8877" w14:textId="77777777" w:rsidR="00000000" w:rsidRDefault="00000000">
                        <w:pPr>
                          <w:rPr>
                            <w:rFonts w:ascii="Arial" w:eastAsia="Times New Roman" w:hAnsi="Arial" w:cs="Arial"/>
                            <w:sz w:val="21"/>
                            <w:szCs w:val="21"/>
                          </w:rPr>
                        </w:pPr>
                      </w:p>
                    </w:tc>
                    <w:tc>
                      <w:tcPr>
                        <w:tcW w:w="0" w:type="auto"/>
                        <w:vAlign w:val="center"/>
                        <w:hideMark/>
                      </w:tcPr>
                      <w:p w14:paraId="1A020A09"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MR032621/2022 </w:t>
                        </w:r>
                      </w:p>
                    </w:tc>
                  </w:tr>
                  <w:tr w:rsidR="00000000" w14:paraId="04F70EF4" w14:textId="77777777">
                    <w:trPr>
                      <w:tblCellSpacing w:w="0" w:type="dxa"/>
                    </w:trPr>
                    <w:tc>
                      <w:tcPr>
                        <w:tcW w:w="0" w:type="auto"/>
                        <w:vAlign w:val="center"/>
                        <w:hideMark/>
                      </w:tcPr>
                      <w:p w14:paraId="6912FB07"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14:paraId="18353BAC" w14:textId="77777777" w:rsidR="00000000" w:rsidRDefault="00000000">
                        <w:pPr>
                          <w:rPr>
                            <w:rFonts w:ascii="Arial" w:eastAsia="Times New Roman" w:hAnsi="Arial" w:cs="Arial"/>
                            <w:sz w:val="21"/>
                            <w:szCs w:val="21"/>
                          </w:rPr>
                        </w:pPr>
                      </w:p>
                    </w:tc>
                    <w:tc>
                      <w:tcPr>
                        <w:tcW w:w="0" w:type="auto"/>
                        <w:vAlign w:val="center"/>
                        <w:hideMark/>
                      </w:tcPr>
                      <w:p w14:paraId="4D3F0030"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10263.102474/2022-71 </w:t>
                        </w:r>
                      </w:p>
                    </w:tc>
                  </w:tr>
                  <w:tr w:rsidR="00000000" w14:paraId="0CB74DBF" w14:textId="77777777">
                    <w:trPr>
                      <w:tblCellSpacing w:w="0" w:type="dxa"/>
                    </w:trPr>
                    <w:tc>
                      <w:tcPr>
                        <w:tcW w:w="0" w:type="auto"/>
                        <w:vAlign w:val="center"/>
                        <w:hideMark/>
                      </w:tcPr>
                      <w:p w14:paraId="15054E21"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14:paraId="07931744" w14:textId="77777777" w:rsidR="00000000" w:rsidRDefault="00000000">
                        <w:pPr>
                          <w:rPr>
                            <w:rFonts w:ascii="Arial" w:eastAsia="Times New Roman" w:hAnsi="Arial" w:cs="Arial"/>
                            <w:sz w:val="21"/>
                            <w:szCs w:val="21"/>
                          </w:rPr>
                        </w:pPr>
                      </w:p>
                    </w:tc>
                    <w:tc>
                      <w:tcPr>
                        <w:tcW w:w="0" w:type="auto"/>
                        <w:vAlign w:val="center"/>
                        <w:hideMark/>
                      </w:tcPr>
                      <w:p w14:paraId="30F045EC"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05/07/2022 </w:t>
                        </w:r>
                      </w:p>
                    </w:tc>
                  </w:tr>
                </w:tbl>
                <w:p w14:paraId="6F2E5826" w14:textId="77777777" w:rsidR="00000000" w:rsidRDefault="00000000">
                  <w:pPr>
                    <w:rPr>
                      <w:rFonts w:eastAsia="Times New Roman"/>
                    </w:rPr>
                  </w:pPr>
                </w:p>
                <w:p w14:paraId="5FF899BF" w14:textId="77777777" w:rsidR="00000000" w:rsidRDefault="00000000">
                  <w:pPr>
                    <w:pStyle w:val="NormalWeb"/>
                  </w:pPr>
                  <w:r>
                    <w:rPr>
                      <w:b/>
                      <w:bCs/>
                    </w:rPr>
                    <w:t xml:space="preserve">Confira a autenticidade no endereço http://www3.mte.gov.br/sistemas/mediador/. </w:t>
                  </w:r>
                </w:p>
                <w:p w14:paraId="5F2F1C9C" w14:textId="77777777" w:rsidR="00000000" w:rsidRDefault="00000000">
                  <w:pPr>
                    <w:rPr>
                      <w:rFonts w:eastAsia="Times New Roman"/>
                    </w:rPr>
                  </w:pPr>
                </w:p>
              </w:tc>
            </w:tr>
            <w:tr w:rsidR="00000000" w14:paraId="020B58A6" w14:textId="77777777">
              <w:trPr>
                <w:tblCellSpacing w:w="0" w:type="dxa"/>
              </w:trPr>
              <w:tc>
                <w:tcPr>
                  <w:tcW w:w="0" w:type="auto"/>
                  <w:vAlign w:val="center"/>
                  <w:hideMark/>
                </w:tcPr>
                <w:p w14:paraId="435CF56C" w14:textId="77777777" w:rsidR="00000000" w:rsidRDefault="00000000">
                  <w:pPr>
                    <w:pStyle w:val="NormalWeb"/>
                    <w:rPr>
                      <w:rFonts w:ascii="Arial" w:hAnsi="Arial" w:cs="Arial"/>
                      <w:sz w:val="21"/>
                      <w:szCs w:val="21"/>
                    </w:rPr>
                  </w:pPr>
                  <w:r>
                    <w:rPr>
                      <w:rFonts w:ascii="Arial" w:hAnsi="Arial" w:cs="Arial"/>
                      <w:sz w:val="21"/>
                      <w:szCs w:val="21"/>
                    </w:rPr>
                    <w:t>SINDICATO DOS CONDUTORES DE VEICULOS E TRABALHADORES NAS EMPRESAS DE LOGISTICA E DE TRANSPORTES DE CARGA E PASSAGEIROS DE ITAJAI E REGIAO, CNPJ n. 83.824.797/0001-79, neste ato representado(a) por seu ;</w:t>
                  </w:r>
                  <w:r>
                    <w:rPr>
                      <w:rFonts w:ascii="Arial" w:hAnsi="Arial" w:cs="Arial"/>
                      <w:sz w:val="21"/>
                      <w:szCs w:val="21"/>
                    </w:rPr>
                    <w:br/>
                    <w:t> </w:t>
                  </w:r>
                  <w:r>
                    <w:rPr>
                      <w:rFonts w:ascii="Arial" w:hAnsi="Arial" w:cs="Arial"/>
                      <w:sz w:val="21"/>
                      <w:szCs w:val="21"/>
                    </w:rPr>
                    <w:br/>
                    <w:t xml:space="preserve">E </w:t>
                  </w:r>
                  <w:r>
                    <w:rPr>
                      <w:rFonts w:ascii="Arial" w:hAnsi="Arial" w:cs="Arial"/>
                      <w:sz w:val="21"/>
                      <w:szCs w:val="21"/>
                    </w:rPr>
                    <w:br/>
                  </w:r>
                  <w:r>
                    <w:rPr>
                      <w:rFonts w:ascii="Arial" w:hAnsi="Arial" w:cs="Arial"/>
                      <w:sz w:val="21"/>
                      <w:szCs w:val="21"/>
                    </w:rPr>
                    <w:br/>
                    <w:t>SINDICATO DAS EMPRESAS DE VEICULOS DE TRANSPORTE DE CARGA E LOGISTICA DE ITAJAI E REGIAO, CNPJ n. 84.307.339/0001-25, neste ato representado(a) por seu ;</w:t>
                  </w:r>
                  <w:r>
                    <w:rPr>
                      <w:rFonts w:ascii="Arial" w:hAnsi="Arial" w:cs="Arial"/>
                      <w:sz w:val="21"/>
                      <w:szCs w:val="21"/>
                    </w:rPr>
                    <w:br/>
                    <w:t> </w:t>
                  </w:r>
                  <w:r>
                    <w:rPr>
                      <w:rFonts w:ascii="Arial" w:hAnsi="Arial" w:cs="Arial"/>
                      <w:sz w:val="21"/>
                      <w:szCs w:val="21"/>
                    </w:rPr>
                    <w:br/>
                    <w:t xml:space="preserve">celebram a presente CONVENÇÃO COLETIVA DE TRABALHO, estipulando as condições de trabalho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t xml:space="preserve">As partes fixam a vigência da presente Convenção Coletiva de Trabalho no período de 01º de maio de 2022 a 30 de abril de 2023 e a data-base da categoria em 01º de maio.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t xml:space="preserve">A presente Convenção Coletiva de Trabalho abrangerá a(s) categoria(s) </w:t>
                  </w:r>
                  <w:r>
                    <w:rPr>
                      <w:rFonts w:ascii="Arial" w:hAnsi="Arial" w:cs="Arial"/>
                      <w:b/>
                      <w:bCs/>
                      <w:sz w:val="21"/>
                      <w:szCs w:val="21"/>
                    </w:rPr>
                    <w:t>Profissional dos condutores de veículos automotores, trabalhadores em empresas de transportes rodoviários de cargas secas, inflamáveis, líquidas e gasosas; derivados de petróleo, produtos químicos, inflamáveis tóxicos ou perigosos, gás liquefeitos de petróleo incluindo álcool de qualquer espécie, na forma líquida ou gasosa</w:t>
                  </w:r>
                  <w:r>
                    <w:rPr>
                      <w:rFonts w:ascii="Arial" w:hAnsi="Arial" w:cs="Arial"/>
                      <w:sz w:val="21"/>
                      <w:szCs w:val="21"/>
                    </w:rPr>
                    <w:t xml:space="preserve">, com abrangência territorial em </w:t>
                  </w:r>
                  <w:r>
                    <w:rPr>
                      <w:rFonts w:ascii="Arial" w:hAnsi="Arial" w:cs="Arial"/>
                      <w:b/>
                      <w:bCs/>
                      <w:sz w:val="21"/>
                      <w:szCs w:val="21"/>
                    </w:rPr>
                    <w:t>Itajaí/SC</w:t>
                  </w:r>
                  <w:r>
                    <w:rPr>
                      <w:rFonts w:ascii="Arial" w:hAnsi="Arial" w:cs="Arial"/>
                      <w:sz w:val="21"/>
                      <w:szCs w:val="21"/>
                    </w:rPr>
                    <w:t xml:space="preserve">. </w:t>
                  </w:r>
                </w:p>
                <w:p w14:paraId="603FF9AA"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14:paraId="1159C8E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14:paraId="3C7CE6BD"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TERCEIRA - DO SALÁRIO NORMATIVO </w:t>
                  </w:r>
                  <w:r>
                    <w:rPr>
                      <w:rFonts w:ascii="Arial" w:eastAsia="Times New Roman" w:hAnsi="Arial" w:cs="Arial"/>
                      <w:b/>
                      <w:bCs/>
                      <w:sz w:val="21"/>
                      <w:szCs w:val="21"/>
                    </w:rPr>
                    <w:br/>
                  </w:r>
                  <w:r>
                    <w:rPr>
                      <w:rFonts w:ascii="Arial" w:eastAsia="Times New Roman" w:hAnsi="Arial" w:cs="Arial"/>
                      <w:sz w:val="21"/>
                      <w:szCs w:val="21"/>
                    </w:rPr>
                    <w:br/>
                  </w:r>
                </w:p>
                <w:p w14:paraId="1EACA991" w14:textId="77777777" w:rsidR="00000000" w:rsidRDefault="00000000">
                  <w:pPr>
                    <w:pStyle w:val="NormalWeb"/>
                    <w:jc w:val="both"/>
                    <w:rPr>
                      <w:rFonts w:ascii="Arial" w:hAnsi="Arial" w:cs="Arial"/>
                      <w:sz w:val="21"/>
                      <w:szCs w:val="21"/>
                    </w:rPr>
                  </w:pPr>
                  <w:r>
                    <w:rPr>
                      <w:rFonts w:ascii="Arial" w:hAnsi="Arial" w:cs="Arial"/>
                    </w:rPr>
                    <w:t xml:space="preserve">A partir de </w:t>
                  </w:r>
                  <w:r>
                    <w:rPr>
                      <w:rStyle w:val="Forte"/>
                      <w:rFonts w:ascii="Arial" w:hAnsi="Arial" w:cs="Arial"/>
                    </w:rPr>
                    <w:t>1º DE MAIO DE 2022,</w:t>
                  </w:r>
                  <w:r>
                    <w:rPr>
                      <w:rFonts w:ascii="Arial" w:hAnsi="Arial" w:cs="Arial"/>
                    </w:rPr>
                    <w:t xml:space="preserve"> o piso da categoria econômica está fixado nos seguintes valores:</w:t>
                  </w:r>
                </w:p>
                <w:p w14:paraId="60F1EF66" w14:textId="77777777" w:rsidR="00000000" w:rsidRDefault="00000000">
                  <w:pPr>
                    <w:pStyle w:val="NormalWeb"/>
                    <w:jc w:val="both"/>
                    <w:rPr>
                      <w:rFonts w:ascii="Arial" w:hAnsi="Arial" w:cs="Arial"/>
                      <w:sz w:val="21"/>
                      <w:szCs w:val="21"/>
                    </w:rPr>
                  </w:pPr>
                  <w:r>
                    <w:rPr>
                      <w:rFonts w:ascii="Arial" w:hAnsi="Arial" w:cs="Arial"/>
                    </w:rPr>
                    <w:t>01 – Motorista de Bi-Trem e Demais Combinações                 R$ 2.170,67</w:t>
                  </w:r>
                </w:p>
                <w:p w14:paraId="3C7A0016" w14:textId="77777777" w:rsidR="00000000" w:rsidRDefault="00000000">
                  <w:pPr>
                    <w:pStyle w:val="tableparagraph"/>
                    <w:jc w:val="both"/>
                    <w:rPr>
                      <w:rFonts w:ascii="Arial" w:hAnsi="Arial" w:cs="Arial"/>
                      <w:sz w:val="21"/>
                      <w:szCs w:val="21"/>
                    </w:rPr>
                  </w:pPr>
                  <w:r>
                    <w:rPr>
                      <w:rFonts w:ascii="Arial" w:hAnsi="Arial" w:cs="Arial"/>
                    </w:rPr>
                    <w:t>02 – Motorista de Carreta e Semirreboque                              R$ 2.170,67</w:t>
                  </w:r>
                </w:p>
                <w:p w14:paraId="2F621247" w14:textId="77777777" w:rsidR="00000000" w:rsidRDefault="00000000">
                  <w:pPr>
                    <w:pStyle w:val="tableparagraph"/>
                    <w:jc w:val="both"/>
                    <w:rPr>
                      <w:rFonts w:ascii="Arial" w:hAnsi="Arial" w:cs="Arial"/>
                      <w:sz w:val="21"/>
                      <w:szCs w:val="21"/>
                    </w:rPr>
                  </w:pPr>
                  <w:r>
                    <w:rPr>
                      <w:rFonts w:ascii="Arial" w:hAnsi="Arial" w:cs="Arial"/>
                    </w:rPr>
                    <w:t>03 – Motorista de Transporte Rodoviário, (acima de 50 Km)   R$ 1.919,87</w:t>
                  </w:r>
                </w:p>
                <w:p w14:paraId="6063EFCE" w14:textId="77777777" w:rsidR="00000000" w:rsidRDefault="00000000">
                  <w:pPr>
                    <w:pStyle w:val="tableparagraph"/>
                    <w:jc w:val="both"/>
                    <w:rPr>
                      <w:rFonts w:ascii="Arial" w:hAnsi="Arial" w:cs="Arial"/>
                      <w:sz w:val="21"/>
                      <w:szCs w:val="21"/>
                    </w:rPr>
                  </w:pPr>
                  <w:r>
                    <w:rPr>
                      <w:rFonts w:ascii="Arial" w:hAnsi="Arial" w:cs="Arial"/>
                    </w:rPr>
                    <w:t>04 – Motorista de Coleta/Entrega (até 50 Km)                         R$ 1.799,52</w:t>
                  </w:r>
                </w:p>
                <w:p w14:paraId="74F38CA5" w14:textId="77777777" w:rsidR="00000000" w:rsidRDefault="00000000">
                  <w:pPr>
                    <w:pStyle w:val="tableparagraph"/>
                    <w:jc w:val="both"/>
                    <w:rPr>
                      <w:rFonts w:ascii="Arial" w:hAnsi="Arial" w:cs="Arial"/>
                      <w:sz w:val="21"/>
                      <w:szCs w:val="21"/>
                    </w:rPr>
                  </w:pPr>
                  <w:r>
                    <w:rPr>
                      <w:rFonts w:ascii="Arial" w:hAnsi="Arial" w:cs="Arial"/>
                    </w:rPr>
                    <w:t>05 – Motorista Manobrista                                                        R$ 1.799,52</w:t>
                  </w:r>
                </w:p>
                <w:p w14:paraId="3E679BD7" w14:textId="77777777" w:rsidR="00000000" w:rsidRDefault="00000000">
                  <w:pPr>
                    <w:pStyle w:val="tableparagraph"/>
                    <w:jc w:val="both"/>
                    <w:rPr>
                      <w:rFonts w:ascii="Arial" w:hAnsi="Arial" w:cs="Arial"/>
                      <w:sz w:val="21"/>
                      <w:szCs w:val="21"/>
                    </w:rPr>
                  </w:pPr>
                  <w:r>
                    <w:rPr>
                      <w:rFonts w:ascii="Arial" w:hAnsi="Arial" w:cs="Arial"/>
                    </w:rPr>
                    <w:t>06 - Operadores de Máquinas Automotivas                             R$ 1.844,51</w:t>
                  </w:r>
                </w:p>
                <w:p w14:paraId="27D2515C" w14:textId="77777777" w:rsidR="00000000" w:rsidRDefault="00000000">
                  <w:pPr>
                    <w:pStyle w:val="tableparagraph"/>
                    <w:jc w:val="both"/>
                    <w:rPr>
                      <w:rFonts w:ascii="Arial" w:hAnsi="Arial" w:cs="Arial"/>
                      <w:sz w:val="21"/>
                      <w:szCs w:val="21"/>
                    </w:rPr>
                  </w:pPr>
                  <w:r>
                    <w:rPr>
                      <w:rFonts w:ascii="Arial" w:hAnsi="Arial" w:cs="Arial"/>
                    </w:rPr>
                    <w:t>07 - Demais Empregados                                                         R$ 1.630,81</w:t>
                  </w:r>
                </w:p>
                <w:p w14:paraId="4A88107C" w14:textId="77777777" w:rsidR="00000000" w:rsidRDefault="00000000">
                  <w:pPr>
                    <w:pStyle w:val="tableparagraph"/>
                    <w:jc w:val="both"/>
                    <w:rPr>
                      <w:rFonts w:ascii="Arial" w:hAnsi="Arial" w:cs="Arial"/>
                      <w:sz w:val="21"/>
                      <w:szCs w:val="21"/>
                    </w:rPr>
                  </w:pPr>
                  <w:r>
                    <w:rPr>
                      <w:rStyle w:val="nfase"/>
                      <w:rFonts w:ascii="Arial" w:hAnsi="Arial" w:cs="Arial"/>
                      <w:b/>
                      <w:bCs/>
                    </w:rPr>
                    <w:t>PARÁGRAFO PRIMEIRO: MOTORISTAS DE BI-TRENS</w:t>
                  </w:r>
                  <w:r>
                    <w:rPr>
                      <w:rStyle w:val="nfase"/>
                      <w:rFonts w:ascii="Arial" w:hAnsi="Arial" w:cs="Arial"/>
                    </w:rPr>
                    <w:t>: Os motoristas de Bi Trens e demais combinações, terão uma gratificação de função no valor de R$ 253,00 (duzentos e cinquenta e treis reais) enquanto exercerem a função.</w:t>
                  </w:r>
                </w:p>
                <w:p w14:paraId="60ED4B9F" w14:textId="77777777" w:rsidR="00000000" w:rsidRDefault="00000000">
                  <w:pPr>
                    <w:pStyle w:val="tableparagraph"/>
                    <w:jc w:val="both"/>
                    <w:rPr>
                      <w:rFonts w:ascii="Arial" w:hAnsi="Arial" w:cs="Arial"/>
                      <w:sz w:val="21"/>
                      <w:szCs w:val="21"/>
                    </w:rPr>
                  </w:pPr>
                  <w:r>
                    <w:rPr>
                      <w:rStyle w:val="nfase"/>
                      <w:rFonts w:ascii="Arial" w:hAnsi="Arial" w:cs="Arial"/>
                      <w:b/>
                      <w:bCs/>
                    </w:rPr>
                    <w:t xml:space="preserve">PARÁGRAFO  SEGUNDO:  MOTORISTAS  DE  TRANSPORTES  DE  CARGA  PERIGOSA:    </w:t>
                  </w:r>
                  <w:r>
                    <w:rPr>
                      <w:rFonts w:ascii="Arial" w:hAnsi="Arial" w:cs="Arial"/>
                    </w:rPr>
                    <w:t>Os motoristas de transportes de cargas perigosas enquanto exercerem efetivamente função perigosa, receberão o adicional de periculosidade de 30% (trinta por cento) sobre o salario base do trabalhador, com exclusão de participação nos  lucros, gratificações, prêmios e outras verbas excluidas por lei.</w:t>
                  </w:r>
                </w:p>
                <w:p w14:paraId="0A7B0628" w14:textId="77777777" w:rsidR="00000000" w:rsidRDefault="00000000">
                  <w:pPr>
                    <w:rPr>
                      <w:rFonts w:ascii="Arial" w:eastAsia="Times New Roman" w:hAnsi="Arial" w:cs="Arial"/>
                      <w:sz w:val="21"/>
                      <w:szCs w:val="21"/>
                    </w:rPr>
                  </w:pPr>
                </w:p>
                <w:p w14:paraId="2CA7D58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14:paraId="3DB7108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QUARTA - DA NEGOCIAÇÃO SALARIAL </w:t>
                  </w:r>
                  <w:r>
                    <w:rPr>
                      <w:rFonts w:ascii="Arial" w:eastAsia="Times New Roman" w:hAnsi="Arial" w:cs="Arial"/>
                      <w:b/>
                      <w:bCs/>
                      <w:sz w:val="21"/>
                      <w:szCs w:val="21"/>
                    </w:rPr>
                    <w:br/>
                  </w:r>
                  <w:r>
                    <w:rPr>
                      <w:rFonts w:ascii="Arial" w:eastAsia="Times New Roman" w:hAnsi="Arial" w:cs="Arial"/>
                      <w:sz w:val="21"/>
                      <w:szCs w:val="21"/>
                    </w:rPr>
                    <w:br/>
                  </w:r>
                </w:p>
                <w:p w14:paraId="3300FFC1" w14:textId="77777777" w:rsidR="00000000" w:rsidRDefault="00000000">
                  <w:pPr>
                    <w:pStyle w:val="NormalWeb"/>
                    <w:jc w:val="both"/>
                    <w:rPr>
                      <w:rFonts w:ascii="Arial" w:hAnsi="Arial" w:cs="Arial"/>
                      <w:sz w:val="21"/>
                      <w:szCs w:val="21"/>
                    </w:rPr>
                  </w:pPr>
                  <w:r>
                    <w:rPr>
                      <w:rStyle w:val="Forte"/>
                      <w:rFonts w:ascii="Arial" w:hAnsi="Arial" w:cs="Arial"/>
                    </w:rPr>
                    <w:t>A partir de 1º de maio de 2022,</w:t>
                  </w:r>
                  <w:r>
                    <w:rPr>
                      <w:rFonts w:ascii="Arial" w:hAnsi="Arial" w:cs="Arial"/>
                    </w:rPr>
                    <w:t xml:space="preserve"> as empresas que compõem a categoria econômica repassarão, aos salários de seus empregados, o índice negociado de </w:t>
                  </w:r>
                  <w:r>
                    <w:rPr>
                      <w:rStyle w:val="Forte"/>
                      <w:rFonts w:ascii="Arial" w:hAnsi="Arial" w:cs="Arial"/>
                    </w:rPr>
                    <w:t>12,47 % (doze virgula quarenta e sete por cento),</w:t>
                  </w:r>
                  <w:r>
                    <w:rPr>
                      <w:rFonts w:ascii="Arial" w:hAnsi="Arial" w:cs="Arial"/>
                    </w:rPr>
                    <w:t xml:space="preserve"> referente ao período 01 de maio de 2021 à 30 de abril de 2022, sobre a folha de abril de 2022, em parcela única.</w:t>
                  </w:r>
                </w:p>
                <w:p w14:paraId="48604F40"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As empresas que concederam antecipações salariais espontâneas no período de apuração da inflação que gerou os índices acima, poderão compensar do índice negociado tais adiantamentos, com exceção dos aumentos concedidos em razão de fatos geradores diversos dos que justificam os reajustes desta convenção.</w:t>
                  </w:r>
                </w:p>
                <w:p w14:paraId="31CD36AC"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As empresas poderão conceder adiantamentos salariais aos  empregados  que desejarem, no dia 20 de cada mês no valor máximo de 40% (quarenta por cento) do salário nominal percebido, para desconto no mesmo mês da concessão do adiantamento.</w:t>
                  </w:r>
                </w:p>
                <w:p w14:paraId="28B737F5" w14:textId="77777777" w:rsidR="00000000" w:rsidRDefault="00000000">
                  <w:pPr>
                    <w:pStyle w:val="NormalWeb"/>
                    <w:jc w:val="both"/>
                    <w:rPr>
                      <w:rFonts w:ascii="Arial" w:hAnsi="Arial" w:cs="Arial"/>
                      <w:sz w:val="21"/>
                      <w:szCs w:val="21"/>
                    </w:rPr>
                  </w:pPr>
                  <w:r>
                    <w:rPr>
                      <w:rStyle w:val="Forte"/>
                      <w:rFonts w:ascii="Arial" w:hAnsi="Arial" w:cs="Arial"/>
                    </w:rPr>
                    <w:t xml:space="preserve">PARÁGRAFO TERCEIRO: </w:t>
                  </w:r>
                  <w:r>
                    <w:rPr>
                      <w:rFonts w:ascii="Arial" w:hAnsi="Arial" w:cs="Arial"/>
                    </w:rPr>
                    <w:t>Os empregados admitidos após 01 de maio de 2021 receberão o reajuste de que trata o caput desta cláusula proporcionalmente aos meses de contrato à razão de 1/12 avos por mês trabalhado, cujo valor não poderá ser inferior ao piso da categoria fixado nesta CCT.</w:t>
                  </w:r>
                </w:p>
                <w:p w14:paraId="17EA72D2" w14:textId="77777777" w:rsidR="00000000" w:rsidRDefault="00000000">
                  <w:pPr>
                    <w:rPr>
                      <w:rFonts w:ascii="Arial" w:eastAsia="Times New Roman" w:hAnsi="Arial" w:cs="Arial"/>
                      <w:sz w:val="21"/>
                      <w:szCs w:val="21"/>
                    </w:rPr>
                  </w:pPr>
                </w:p>
                <w:p w14:paraId="18439A5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Pagamento de Salário  Formas e Prazos </w:t>
                  </w:r>
                  <w:r>
                    <w:rPr>
                      <w:rFonts w:ascii="Arial" w:eastAsia="Times New Roman" w:hAnsi="Arial" w:cs="Arial"/>
                      <w:b/>
                      <w:bCs/>
                      <w:sz w:val="21"/>
                      <w:szCs w:val="21"/>
                    </w:rPr>
                    <w:br/>
                  </w:r>
                </w:p>
                <w:p w14:paraId="7484A9FC"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QUINTA - DA REMUNERAÇÃO POR COMISSÃO </w:t>
                  </w:r>
                  <w:r>
                    <w:rPr>
                      <w:rFonts w:ascii="Arial" w:eastAsia="Times New Roman" w:hAnsi="Arial" w:cs="Arial"/>
                      <w:b/>
                      <w:bCs/>
                      <w:sz w:val="21"/>
                      <w:szCs w:val="21"/>
                    </w:rPr>
                    <w:br/>
                  </w:r>
                  <w:r>
                    <w:rPr>
                      <w:rFonts w:ascii="Arial" w:eastAsia="Times New Roman" w:hAnsi="Arial" w:cs="Arial"/>
                      <w:sz w:val="21"/>
                      <w:szCs w:val="21"/>
                    </w:rPr>
                    <w:br/>
                  </w:r>
                </w:p>
                <w:p w14:paraId="207A1319" w14:textId="77777777" w:rsidR="00000000" w:rsidRDefault="00000000">
                  <w:pPr>
                    <w:pStyle w:val="NormalWeb"/>
                    <w:jc w:val="both"/>
                    <w:rPr>
                      <w:rFonts w:ascii="Arial" w:hAnsi="Arial" w:cs="Arial"/>
                      <w:sz w:val="21"/>
                      <w:szCs w:val="21"/>
                    </w:rPr>
                  </w:pPr>
                  <w:r>
                    <w:rPr>
                      <w:rFonts w:ascii="Arial" w:hAnsi="Arial" w:cs="Arial"/>
                    </w:rPr>
                    <w:t>As empresas que optarem por remunerar seus empregados mediante o sistema de comissões ou através de salário misto, compreendendo parte fixa e parte variável, poderão ajustar a forma de pagamento, os percentuais e as periodicidade das respectivas comissões, garantindo-se como salário fixo o piso mínimo da categoria previsto nesta Convenção Coletiva.</w:t>
                  </w:r>
                </w:p>
                <w:p w14:paraId="063B64F3"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Surgindo qualquer conflito sobre a aplicação correta desta cláusula, deverão as partes buscar a intervenção dos Sindicatos Laboral e Patronal subscritores, visando a conciliação dos interesses  em conflito.</w:t>
                  </w:r>
                </w:p>
                <w:p w14:paraId="2F9C80F7"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Optando a empresa por salário por comissão ou misto, deverá  pagar  também  juntamente com a remuneração, o descanso semanal remunerado sobre as comissões aferidas no mês.</w:t>
                  </w:r>
                </w:p>
                <w:p w14:paraId="220C5089" w14:textId="77777777" w:rsidR="00000000" w:rsidRDefault="00000000">
                  <w:pPr>
                    <w:pStyle w:val="NormalWeb"/>
                    <w:jc w:val="both"/>
                    <w:rPr>
                      <w:rFonts w:ascii="Arial" w:hAnsi="Arial" w:cs="Arial"/>
                      <w:sz w:val="21"/>
                      <w:szCs w:val="21"/>
                    </w:rPr>
                  </w:pPr>
                  <w:r>
                    <w:rPr>
                      <w:rStyle w:val="nfase"/>
                      <w:rFonts w:ascii="Arial" w:hAnsi="Arial" w:cs="Arial"/>
                    </w:rPr>
                    <w:t> </w:t>
                  </w:r>
                </w:p>
                <w:p w14:paraId="4D7A523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DISCRIMINAÇÃO DAS PARCELAS </w:t>
                  </w:r>
                  <w:r>
                    <w:rPr>
                      <w:rFonts w:ascii="Arial" w:eastAsia="Times New Roman" w:hAnsi="Arial" w:cs="Arial"/>
                      <w:b/>
                      <w:bCs/>
                      <w:sz w:val="21"/>
                      <w:szCs w:val="21"/>
                    </w:rPr>
                    <w:br/>
                  </w:r>
                  <w:r>
                    <w:rPr>
                      <w:rFonts w:ascii="Arial" w:eastAsia="Times New Roman" w:hAnsi="Arial" w:cs="Arial"/>
                      <w:sz w:val="21"/>
                      <w:szCs w:val="21"/>
                    </w:rPr>
                    <w:br/>
                  </w:r>
                </w:p>
                <w:p w14:paraId="68B0D587" w14:textId="77777777" w:rsidR="00000000" w:rsidRDefault="00000000">
                  <w:pPr>
                    <w:pStyle w:val="NormalWeb"/>
                    <w:jc w:val="both"/>
                    <w:rPr>
                      <w:rFonts w:ascii="Arial" w:hAnsi="Arial" w:cs="Arial"/>
                      <w:sz w:val="21"/>
                      <w:szCs w:val="21"/>
                    </w:rPr>
                  </w:pPr>
                  <w:r>
                    <w:rPr>
                      <w:rFonts w:ascii="Arial" w:hAnsi="Arial" w:cs="Arial"/>
                    </w:rPr>
                    <w:t>As empresas serão obrigadas a fornecer, no ato do pagamento, envelope ou documentos discriminatórios dos valores que o empregado receber, inclusive o valor dos depósitos do FGTS.</w:t>
                  </w:r>
                </w:p>
                <w:p w14:paraId="62FC9C2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SÉTIMA - QUITAÇÃO DAS VERBAS </w:t>
                  </w:r>
                  <w:r>
                    <w:rPr>
                      <w:rFonts w:ascii="Arial" w:eastAsia="Times New Roman" w:hAnsi="Arial" w:cs="Arial"/>
                      <w:b/>
                      <w:bCs/>
                      <w:sz w:val="21"/>
                      <w:szCs w:val="21"/>
                    </w:rPr>
                    <w:br/>
                  </w:r>
                  <w:r>
                    <w:rPr>
                      <w:rFonts w:ascii="Arial" w:eastAsia="Times New Roman" w:hAnsi="Arial" w:cs="Arial"/>
                      <w:sz w:val="21"/>
                      <w:szCs w:val="21"/>
                    </w:rPr>
                    <w:br/>
                  </w:r>
                </w:p>
                <w:p w14:paraId="10000EB1" w14:textId="77777777" w:rsidR="00000000" w:rsidRDefault="00000000">
                  <w:pPr>
                    <w:pStyle w:val="NormalWeb"/>
                    <w:jc w:val="both"/>
                    <w:rPr>
                      <w:rFonts w:ascii="Arial" w:hAnsi="Arial" w:cs="Arial"/>
                      <w:sz w:val="21"/>
                      <w:szCs w:val="21"/>
                    </w:rPr>
                  </w:pPr>
                  <w:r>
                    <w:rPr>
                      <w:rFonts w:ascii="Arial" w:hAnsi="Arial" w:cs="Arial"/>
                    </w:rPr>
                    <w:t>O pagamento dos salários, do valor das rescisórias e dos demais valores decorrentes do contrato de trabalho, deverão ser realizados no domicílio da prestação de serviço do empregado, ou no local onde o mesmo presta seus serviços.</w:t>
                  </w:r>
                </w:p>
                <w:p w14:paraId="6D405372" w14:textId="77777777" w:rsidR="00000000" w:rsidRDefault="00000000">
                  <w:pPr>
                    <w:pStyle w:val="NormalWeb"/>
                    <w:jc w:val="both"/>
                    <w:rPr>
                      <w:rFonts w:ascii="Arial" w:hAnsi="Arial" w:cs="Arial"/>
                      <w:sz w:val="21"/>
                      <w:szCs w:val="21"/>
                    </w:rPr>
                  </w:pPr>
                  <w:r>
                    <w:rPr>
                      <w:rStyle w:val="Forte"/>
                      <w:rFonts w:ascii="Arial" w:hAnsi="Arial" w:cs="Arial"/>
                    </w:rPr>
                    <w:t>PARÁGRAFO UNICO:</w:t>
                  </w:r>
                  <w:r>
                    <w:rPr>
                      <w:rFonts w:ascii="Arial" w:hAnsi="Arial" w:cs="Arial"/>
                    </w:rPr>
                    <w:t>: Os pagamentos das rescisões de contrato de trabalho, independente do  período  laborado, deverão ser quitados através de depósito bancário ou cheques nominais.</w:t>
                  </w:r>
                </w:p>
                <w:p w14:paraId="57CE30A0" w14:textId="77777777" w:rsidR="00000000" w:rsidRDefault="00000000">
                  <w:pPr>
                    <w:pStyle w:val="NormalWeb"/>
                    <w:jc w:val="both"/>
                    <w:rPr>
                      <w:rFonts w:ascii="Arial" w:hAnsi="Arial" w:cs="Arial"/>
                      <w:sz w:val="21"/>
                      <w:szCs w:val="21"/>
                    </w:rPr>
                  </w:pPr>
                  <w:r>
                    <w:rPr>
                      <w:rStyle w:val="nfase"/>
                      <w:rFonts w:ascii="Arial" w:hAnsi="Arial" w:cs="Arial"/>
                    </w:rPr>
                    <w:t> </w:t>
                  </w:r>
                </w:p>
                <w:p w14:paraId="1C2C5FD7" w14:textId="77777777" w:rsidR="00000000" w:rsidRDefault="00000000">
                  <w:pPr>
                    <w:rPr>
                      <w:rFonts w:ascii="Arial" w:eastAsia="Times New Roman" w:hAnsi="Arial" w:cs="Arial"/>
                      <w:sz w:val="21"/>
                      <w:szCs w:val="21"/>
                    </w:rPr>
                  </w:pPr>
                </w:p>
                <w:p w14:paraId="6D657C4A"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Descontos Salariais </w:t>
                  </w:r>
                  <w:r>
                    <w:rPr>
                      <w:rFonts w:ascii="Arial" w:eastAsia="Times New Roman" w:hAnsi="Arial" w:cs="Arial"/>
                      <w:b/>
                      <w:bCs/>
                      <w:sz w:val="21"/>
                      <w:szCs w:val="21"/>
                    </w:rPr>
                    <w:br/>
                  </w:r>
                </w:p>
                <w:p w14:paraId="695E2422"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OITAVA - MENSALIDADES DO SINDICATO </w:t>
                  </w:r>
                  <w:r>
                    <w:rPr>
                      <w:rFonts w:ascii="Arial" w:eastAsia="Times New Roman" w:hAnsi="Arial" w:cs="Arial"/>
                      <w:b/>
                      <w:bCs/>
                      <w:sz w:val="21"/>
                      <w:szCs w:val="21"/>
                    </w:rPr>
                    <w:br/>
                  </w:r>
                  <w:r>
                    <w:rPr>
                      <w:rFonts w:ascii="Arial" w:eastAsia="Times New Roman" w:hAnsi="Arial" w:cs="Arial"/>
                      <w:sz w:val="21"/>
                      <w:szCs w:val="21"/>
                    </w:rPr>
                    <w:br/>
                  </w:r>
                </w:p>
                <w:p w14:paraId="5B9D12ED" w14:textId="77777777" w:rsidR="00000000" w:rsidRDefault="00000000">
                  <w:pPr>
                    <w:pStyle w:val="NormalWeb"/>
                    <w:jc w:val="both"/>
                    <w:rPr>
                      <w:rFonts w:ascii="Arial" w:hAnsi="Arial" w:cs="Arial"/>
                      <w:sz w:val="21"/>
                      <w:szCs w:val="21"/>
                    </w:rPr>
                  </w:pPr>
                  <w:r>
                    <w:rPr>
                      <w:rFonts w:ascii="Arial" w:hAnsi="Arial" w:cs="Arial"/>
                      <w:sz w:val="21"/>
                      <w:szCs w:val="21"/>
                    </w:rPr>
                    <w:t> </w:t>
                  </w:r>
                </w:p>
                <w:p w14:paraId="33EC017D" w14:textId="77777777" w:rsidR="00000000" w:rsidRDefault="00000000">
                  <w:pPr>
                    <w:pStyle w:val="NormalWeb"/>
                    <w:jc w:val="both"/>
                    <w:rPr>
                      <w:rFonts w:ascii="Arial" w:hAnsi="Arial" w:cs="Arial"/>
                      <w:sz w:val="21"/>
                      <w:szCs w:val="21"/>
                    </w:rPr>
                  </w:pPr>
                  <w:r>
                    <w:rPr>
                      <w:rFonts w:ascii="Arial" w:hAnsi="Arial" w:cs="Arial"/>
                    </w:rPr>
                    <w:t>As empresas procederão o desconto em folha de pagamento das mensalidades do Sindicato, dos Empregados associados, recolhendo-as à Entidade Profissional até o 5º (quinto) dia útil do mês subsequente, desde que forneça   o Sindicato Profissional as guias próprias em tempo hábil, relacionando nominalmente os seus filiados respectivos e encaminhando a cópia das respectivas autorizações ou fichas de filiação.</w:t>
                  </w:r>
                </w:p>
                <w:p w14:paraId="0001E7C3" w14:textId="77777777" w:rsidR="00000000" w:rsidRDefault="00000000">
                  <w:pPr>
                    <w:pStyle w:val="NormalWeb"/>
                    <w:jc w:val="both"/>
                    <w:rPr>
                      <w:rFonts w:ascii="Arial" w:hAnsi="Arial" w:cs="Arial"/>
                      <w:sz w:val="21"/>
                      <w:szCs w:val="21"/>
                    </w:rPr>
                  </w:pPr>
                  <w:r>
                    <w:rPr>
                      <w:rFonts w:ascii="Arial" w:hAnsi="Arial" w:cs="Arial"/>
                    </w:rPr>
                    <w:t> </w:t>
                  </w:r>
                </w:p>
                <w:p w14:paraId="6424E507" w14:textId="77777777" w:rsidR="00000000" w:rsidRDefault="00000000">
                  <w:pPr>
                    <w:rPr>
                      <w:rFonts w:ascii="Arial" w:eastAsia="Times New Roman" w:hAnsi="Arial" w:cs="Arial"/>
                      <w:sz w:val="21"/>
                      <w:szCs w:val="21"/>
                    </w:rPr>
                  </w:pPr>
                </w:p>
                <w:p w14:paraId="7673186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salários, reajustes, pagamentos e critérios para cálculo </w:t>
                  </w:r>
                  <w:r>
                    <w:rPr>
                      <w:rFonts w:ascii="Arial" w:eastAsia="Times New Roman" w:hAnsi="Arial" w:cs="Arial"/>
                      <w:b/>
                      <w:bCs/>
                      <w:sz w:val="21"/>
                      <w:szCs w:val="21"/>
                    </w:rPr>
                    <w:br/>
                  </w:r>
                </w:p>
                <w:p w14:paraId="387D285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NONA - SALÁRIO SUBSTITUIÇÃO </w:t>
                  </w:r>
                  <w:r>
                    <w:rPr>
                      <w:rFonts w:ascii="Arial" w:eastAsia="Times New Roman" w:hAnsi="Arial" w:cs="Arial"/>
                      <w:b/>
                      <w:bCs/>
                      <w:sz w:val="21"/>
                      <w:szCs w:val="21"/>
                    </w:rPr>
                    <w:br/>
                  </w:r>
                  <w:r>
                    <w:rPr>
                      <w:rFonts w:ascii="Arial" w:eastAsia="Times New Roman" w:hAnsi="Arial" w:cs="Arial"/>
                      <w:sz w:val="21"/>
                      <w:szCs w:val="21"/>
                    </w:rPr>
                    <w:br/>
                  </w:r>
                </w:p>
                <w:p w14:paraId="3480D570" w14:textId="77777777" w:rsidR="00000000" w:rsidRDefault="00000000">
                  <w:pPr>
                    <w:pStyle w:val="NormalWeb"/>
                    <w:jc w:val="both"/>
                    <w:rPr>
                      <w:rFonts w:ascii="Arial" w:hAnsi="Arial" w:cs="Arial"/>
                      <w:sz w:val="21"/>
                      <w:szCs w:val="21"/>
                    </w:rPr>
                  </w:pPr>
                  <w:r>
                    <w:rPr>
                      <w:rFonts w:ascii="Arial" w:hAnsi="Arial" w:cs="Arial"/>
                    </w:rPr>
                    <w:t>Enquanto perdurar a substituição que não tenha caráter meramente eventual, os Empregados substitutos farão jus ao salário contratual dos substituídos (enunciado da Súmula 159 do TST), sem considerar vantagens pessoais.</w:t>
                  </w:r>
                </w:p>
                <w:p w14:paraId="4D8908FF" w14:textId="77777777" w:rsidR="00000000" w:rsidRDefault="00000000">
                  <w:pPr>
                    <w:rPr>
                      <w:rFonts w:ascii="Arial" w:eastAsia="Times New Roman" w:hAnsi="Arial" w:cs="Arial"/>
                      <w:sz w:val="21"/>
                      <w:szCs w:val="21"/>
                    </w:rPr>
                  </w:pPr>
                </w:p>
                <w:p w14:paraId="1D2AFA47"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14:paraId="14D02EE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14:paraId="11A3A40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 DAS ANTECIPAÇÕES DO 13º SALÁRIO </w:t>
                  </w:r>
                  <w:r>
                    <w:rPr>
                      <w:rFonts w:ascii="Arial" w:eastAsia="Times New Roman" w:hAnsi="Arial" w:cs="Arial"/>
                      <w:b/>
                      <w:bCs/>
                      <w:sz w:val="21"/>
                      <w:szCs w:val="21"/>
                    </w:rPr>
                    <w:br/>
                  </w:r>
                  <w:r>
                    <w:rPr>
                      <w:rFonts w:ascii="Arial" w:eastAsia="Times New Roman" w:hAnsi="Arial" w:cs="Arial"/>
                      <w:sz w:val="21"/>
                      <w:szCs w:val="21"/>
                    </w:rPr>
                    <w:br/>
                  </w:r>
                </w:p>
                <w:p w14:paraId="4DD8EAD9" w14:textId="77777777" w:rsidR="00000000" w:rsidRDefault="00000000">
                  <w:pPr>
                    <w:pStyle w:val="NormalWeb"/>
                    <w:jc w:val="both"/>
                    <w:rPr>
                      <w:rFonts w:ascii="Arial" w:hAnsi="Arial" w:cs="Arial"/>
                      <w:sz w:val="21"/>
                      <w:szCs w:val="21"/>
                    </w:rPr>
                  </w:pPr>
                  <w:r>
                    <w:rPr>
                      <w:rFonts w:ascii="Arial" w:hAnsi="Arial" w:cs="Arial"/>
                    </w:rPr>
                    <w:t>As empresas obrigam-se a pagar o décimo terceiro salário a todos os seus empregados até o dia 15 de dezembro   de cada ano.</w:t>
                  </w:r>
                </w:p>
                <w:p w14:paraId="15B67128"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As empresas anteciparão 50% (cinquenta por cento) do valor do décimo terceiro salário do empregado por ocasião de suas férias anuais, desde que o requeira, por escrito, no mês de janeiro do ano em que   as gozará;</w:t>
                  </w:r>
                </w:p>
                <w:p w14:paraId="131FDBB5" w14:textId="77777777" w:rsidR="00000000" w:rsidRDefault="00000000">
                  <w:pPr>
                    <w:rPr>
                      <w:rFonts w:ascii="Arial" w:eastAsia="Times New Roman" w:hAnsi="Arial" w:cs="Arial"/>
                      <w:sz w:val="21"/>
                      <w:szCs w:val="21"/>
                    </w:rPr>
                  </w:pPr>
                </w:p>
                <w:p w14:paraId="483C6FD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Gratificação de Função </w:t>
                  </w:r>
                  <w:r>
                    <w:rPr>
                      <w:rFonts w:ascii="Arial" w:eastAsia="Times New Roman" w:hAnsi="Arial" w:cs="Arial"/>
                      <w:b/>
                      <w:bCs/>
                      <w:sz w:val="21"/>
                      <w:szCs w:val="21"/>
                    </w:rPr>
                    <w:br/>
                  </w:r>
                </w:p>
                <w:p w14:paraId="519C6B9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PRIMEIRA - DOS MOTORISTAS DE TRANSPORTES DE BEBIDAS </w:t>
                  </w:r>
                  <w:r>
                    <w:rPr>
                      <w:rFonts w:ascii="Arial" w:eastAsia="Times New Roman" w:hAnsi="Arial" w:cs="Arial"/>
                      <w:b/>
                      <w:bCs/>
                      <w:sz w:val="21"/>
                      <w:szCs w:val="21"/>
                    </w:rPr>
                    <w:br/>
                  </w:r>
                  <w:r>
                    <w:rPr>
                      <w:rFonts w:ascii="Arial" w:eastAsia="Times New Roman" w:hAnsi="Arial" w:cs="Arial"/>
                      <w:sz w:val="21"/>
                      <w:szCs w:val="21"/>
                    </w:rPr>
                    <w:br/>
                  </w:r>
                </w:p>
                <w:p w14:paraId="78D7844C" w14:textId="77777777" w:rsidR="00000000" w:rsidRDefault="00000000">
                  <w:pPr>
                    <w:pStyle w:val="NormalWeb"/>
                    <w:jc w:val="both"/>
                    <w:rPr>
                      <w:rFonts w:ascii="Arial" w:hAnsi="Arial" w:cs="Arial"/>
                      <w:sz w:val="21"/>
                      <w:szCs w:val="21"/>
                    </w:rPr>
                  </w:pPr>
                  <w:r>
                    <w:rPr>
                      <w:rFonts w:ascii="Arial" w:hAnsi="Arial" w:cs="Arial"/>
                    </w:rPr>
                    <w:t>Os motoristas de veículos de transportes de bebidas, nas viagens para reposição de estoque do depósito da empresa ou por ocasião da alta de preços, cuja viagem se realize em caráter de urgência, receberão um adicional equivalente a 30% (trinta por cento) do salário mínimo nacional em percurso superior de 200 km, só de ida, sem prejuízo da diária fixada nesta Convenção.</w:t>
                  </w:r>
                </w:p>
                <w:p w14:paraId="7EFB43A7" w14:textId="77777777" w:rsidR="00000000" w:rsidRDefault="00000000">
                  <w:pPr>
                    <w:rPr>
                      <w:rFonts w:ascii="Arial" w:eastAsia="Times New Roman" w:hAnsi="Arial" w:cs="Arial"/>
                      <w:sz w:val="21"/>
                      <w:szCs w:val="21"/>
                    </w:rPr>
                  </w:pPr>
                </w:p>
                <w:p w14:paraId="085F5B2D"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14:paraId="4D398A6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SEGUNDA - DOIS MOTORISTAS EM UM SÓ VEÍCULO </w:t>
                  </w:r>
                  <w:r>
                    <w:rPr>
                      <w:rFonts w:ascii="Arial" w:eastAsia="Times New Roman" w:hAnsi="Arial" w:cs="Arial"/>
                      <w:b/>
                      <w:bCs/>
                      <w:sz w:val="21"/>
                      <w:szCs w:val="21"/>
                    </w:rPr>
                    <w:br/>
                  </w:r>
                  <w:r>
                    <w:rPr>
                      <w:rFonts w:ascii="Arial" w:eastAsia="Times New Roman" w:hAnsi="Arial" w:cs="Arial"/>
                      <w:sz w:val="21"/>
                      <w:szCs w:val="21"/>
                    </w:rPr>
                    <w:br/>
                  </w:r>
                </w:p>
                <w:p w14:paraId="337FDFC6" w14:textId="77777777" w:rsidR="00000000" w:rsidRDefault="00000000">
                  <w:pPr>
                    <w:pStyle w:val="NormalWeb"/>
                    <w:jc w:val="both"/>
                    <w:rPr>
                      <w:rFonts w:ascii="Arial" w:hAnsi="Arial" w:cs="Arial"/>
                      <w:sz w:val="21"/>
                      <w:szCs w:val="21"/>
                    </w:rPr>
                  </w:pPr>
                  <w:r>
                    <w:rPr>
                      <w:rFonts w:ascii="Arial" w:hAnsi="Arial" w:cs="Arial"/>
                    </w:rPr>
                    <w:t>As empresas que adotarem a modalidade de dois (2) motoristas em um só veículo, no sistema de revezamento, pagará a ambos as horas extras prestadas independente do salário contratual.</w:t>
                  </w:r>
                </w:p>
                <w:p w14:paraId="4BB86B8C"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Na hipótese de revezamento de dois motoristas em um só veículo, o repouso diário poderá  ser feito com o veículo em movimento, ficando assegurado, contudo, o repouso mínimo de seis horas consecutivas fora do veículo em alojamento externo ou na cabine-leito, com o veículo estacionado, a cada 72 (setenta e duas) horas, conforme disposto nos § 6º e § 5º do art. 235-D da Lei 13.103/2015.</w:t>
                  </w:r>
                </w:p>
                <w:p w14:paraId="7D02B1AC" w14:textId="77777777" w:rsidR="00000000" w:rsidRDefault="00000000">
                  <w:pPr>
                    <w:rPr>
                      <w:rFonts w:ascii="Arial" w:eastAsia="Times New Roman" w:hAnsi="Arial" w:cs="Arial"/>
                      <w:sz w:val="21"/>
                      <w:szCs w:val="21"/>
                    </w:rPr>
                  </w:pPr>
                </w:p>
                <w:p w14:paraId="6B670F3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Adicional Noturno </w:t>
                  </w:r>
                  <w:r>
                    <w:rPr>
                      <w:rFonts w:ascii="Arial" w:eastAsia="Times New Roman" w:hAnsi="Arial" w:cs="Arial"/>
                      <w:b/>
                      <w:bCs/>
                      <w:sz w:val="21"/>
                      <w:szCs w:val="21"/>
                    </w:rPr>
                    <w:br/>
                  </w:r>
                </w:p>
                <w:p w14:paraId="6BBEA07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TERCEIRA - JORNADA NOTURNA </w:t>
                  </w:r>
                  <w:r>
                    <w:rPr>
                      <w:rFonts w:ascii="Arial" w:eastAsia="Times New Roman" w:hAnsi="Arial" w:cs="Arial"/>
                      <w:b/>
                      <w:bCs/>
                      <w:sz w:val="21"/>
                      <w:szCs w:val="21"/>
                    </w:rPr>
                    <w:br/>
                  </w:r>
                  <w:r>
                    <w:rPr>
                      <w:rFonts w:ascii="Arial" w:eastAsia="Times New Roman" w:hAnsi="Arial" w:cs="Arial"/>
                      <w:sz w:val="21"/>
                      <w:szCs w:val="21"/>
                    </w:rPr>
                    <w:br/>
                  </w:r>
                </w:p>
                <w:p w14:paraId="0B1E0092" w14:textId="77777777" w:rsidR="00000000" w:rsidRDefault="00000000">
                  <w:pPr>
                    <w:pStyle w:val="NormalWeb"/>
                    <w:jc w:val="both"/>
                    <w:rPr>
                      <w:rFonts w:ascii="Arial" w:hAnsi="Arial" w:cs="Arial"/>
                      <w:sz w:val="21"/>
                      <w:szCs w:val="21"/>
                    </w:rPr>
                  </w:pPr>
                  <w:r>
                    <w:rPr>
                      <w:rFonts w:ascii="Arial" w:hAnsi="Arial" w:cs="Arial"/>
                    </w:rPr>
                    <w:t>Os empregados que trabalharem em horário noturno, segundo definido na CLT,  perceberão as horas trabalhadas  com o adicional de 20% (vinte por cento) de acréscimo sobre a hora normal.</w:t>
                  </w:r>
                </w:p>
                <w:p w14:paraId="19089BB6" w14:textId="77777777" w:rsidR="00000000" w:rsidRDefault="00000000">
                  <w:pPr>
                    <w:rPr>
                      <w:rFonts w:ascii="Arial" w:eastAsia="Times New Roman" w:hAnsi="Arial" w:cs="Arial"/>
                      <w:sz w:val="21"/>
                      <w:szCs w:val="21"/>
                    </w:rPr>
                  </w:pPr>
                </w:p>
                <w:p w14:paraId="7A4A513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Adicional de Periculosidade </w:t>
                  </w:r>
                  <w:r>
                    <w:rPr>
                      <w:rFonts w:ascii="Arial" w:eastAsia="Times New Roman" w:hAnsi="Arial" w:cs="Arial"/>
                      <w:b/>
                      <w:bCs/>
                      <w:sz w:val="21"/>
                      <w:szCs w:val="21"/>
                    </w:rPr>
                    <w:br/>
                  </w:r>
                </w:p>
                <w:p w14:paraId="101A520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QUARTA - ABASTECIMENTO DO VEÍCULO/PERICULOSIDADE </w:t>
                  </w:r>
                  <w:r>
                    <w:rPr>
                      <w:rFonts w:ascii="Arial" w:eastAsia="Times New Roman" w:hAnsi="Arial" w:cs="Arial"/>
                      <w:b/>
                      <w:bCs/>
                      <w:sz w:val="21"/>
                      <w:szCs w:val="21"/>
                    </w:rPr>
                    <w:br/>
                  </w:r>
                  <w:r>
                    <w:rPr>
                      <w:rFonts w:ascii="Arial" w:eastAsia="Times New Roman" w:hAnsi="Arial" w:cs="Arial"/>
                      <w:sz w:val="21"/>
                      <w:szCs w:val="21"/>
                    </w:rPr>
                    <w:br/>
                  </w:r>
                </w:p>
                <w:p w14:paraId="5CC955B8" w14:textId="77777777" w:rsidR="00000000" w:rsidRDefault="00000000">
                  <w:pPr>
                    <w:pStyle w:val="NormalWeb"/>
                    <w:jc w:val="both"/>
                    <w:rPr>
                      <w:rFonts w:ascii="Arial" w:hAnsi="Arial" w:cs="Arial"/>
                      <w:sz w:val="21"/>
                      <w:szCs w:val="21"/>
                    </w:rPr>
                  </w:pPr>
                  <w:r>
                    <w:rPr>
                      <w:rFonts w:ascii="Arial" w:hAnsi="Arial" w:cs="Arial"/>
                    </w:rPr>
                    <w:t>Em conformidade com o disposto no item 16.6.1 da NR16, não será devido o adicional de periculosidade nos casos em que o veículo possuir tanque de combustível (original ou suplementar) com capacidade igual ou superior a 200L (duzentos litros), uma vez que as quantidades contidas nos mesmos se destina a consumo próprio do veículo.</w:t>
                  </w:r>
                </w:p>
                <w:p w14:paraId="32EA4DC2"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 </w:t>
                  </w:r>
                  <w:r>
                    <w:rPr>
                      <w:rFonts w:ascii="Arial" w:hAnsi="Arial" w:cs="Arial"/>
                    </w:rPr>
                    <w:t>Fica estabelecido também que os motoristas que abastecerem o próprio caminhão nas dependências da empresa, não farão jus ao adicional de periculosidade pelo exíguo tempo de exposição e pela eventualidade que envolvem a hipótese aventada.</w:t>
                  </w:r>
                </w:p>
                <w:p w14:paraId="61B5E41D" w14:textId="77777777" w:rsidR="00000000" w:rsidRDefault="00000000">
                  <w:pPr>
                    <w:rPr>
                      <w:rFonts w:ascii="Arial" w:eastAsia="Times New Roman" w:hAnsi="Arial" w:cs="Arial"/>
                      <w:sz w:val="21"/>
                      <w:szCs w:val="21"/>
                    </w:rPr>
                  </w:pPr>
                </w:p>
                <w:p w14:paraId="19FD282B"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Outros Adicionais </w:t>
                  </w:r>
                  <w:r>
                    <w:rPr>
                      <w:rFonts w:ascii="Arial" w:eastAsia="Times New Roman" w:hAnsi="Arial" w:cs="Arial"/>
                      <w:b/>
                      <w:bCs/>
                      <w:sz w:val="21"/>
                      <w:szCs w:val="21"/>
                    </w:rPr>
                    <w:br/>
                  </w:r>
                </w:p>
                <w:p w14:paraId="1FFAC839"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QUINTA - DOS TRANSPORTES DE PESCADOS </w:t>
                  </w:r>
                  <w:r>
                    <w:rPr>
                      <w:rFonts w:ascii="Arial" w:eastAsia="Times New Roman" w:hAnsi="Arial" w:cs="Arial"/>
                      <w:b/>
                      <w:bCs/>
                      <w:sz w:val="21"/>
                      <w:szCs w:val="21"/>
                    </w:rPr>
                    <w:br/>
                  </w:r>
                  <w:r>
                    <w:rPr>
                      <w:rFonts w:ascii="Arial" w:eastAsia="Times New Roman" w:hAnsi="Arial" w:cs="Arial"/>
                      <w:sz w:val="21"/>
                      <w:szCs w:val="21"/>
                    </w:rPr>
                    <w:br/>
                  </w:r>
                </w:p>
                <w:p w14:paraId="72DFFAEF" w14:textId="77777777" w:rsidR="00000000" w:rsidRDefault="00000000">
                  <w:pPr>
                    <w:pStyle w:val="NormalWeb"/>
                    <w:jc w:val="both"/>
                    <w:rPr>
                      <w:rFonts w:ascii="Arial" w:hAnsi="Arial" w:cs="Arial"/>
                      <w:sz w:val="21"/>
                      <w:szCs w:val="21"/>
                    </w:rPr>
                  </w:pPr>
                  <w:r>
                    <w:rPr>
                      <w:rFonts w:ascii="Arial" w:hAnsi="Arial" w:cs="Arial"/>
                    </w:rPr>
                    <w:t xml:space="preserve">Os motoristas que transportam peixes e outros frutos do mar </w:t>
                  </w:r>
                  <w:r>
                    <w:rPr>
                      <w:rStyle w:val="Forte"/>
                      <w:rFonts w:ascii="Arial" w:hAnsi="Arial" w:cs="Arial"/>
                    </w:rPr>
                    <w:t>in natura</w:t>
                  </w:r>
                  <w:r>
                    <w:rPr>
                      <w:rFonts w:ascii="Arial" w:hAnsi="Arial" w:cs="Arial"/>
                    </w:rPr>
                    <w:t>, destinados à praça ou ao mercado consumidor, receberão um adicional de 30% (trinta por cento) do salário mínimo nacional por viagem realizada a     uma distância mínima de 200 Km, só de ida, estando excluídos deste adicional os produtos congelados.</w:t>
                  </w:r>
                </w:p>
                <w:p w14:paraId="15AAA6ED"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 xml:space="preserve">Para o transporte de pescados congelados, o adicional de que trata o </w:t>
                  </w:r>
                  <w:r>
                    <w:rPr>
                      <w:rStyle w:val="Forte"/>
                      <w:rFonts w:ascii="Arial" w:hAnsi="Arial" w:cs="Arial"/>
                    </w:rPr>
                    <w:t xml:space="preserve">caput </w:t>
                  </w:r>
                  <w:r>
                    <w:rPr>
                      <w:rFonts w:ascii="Arial" w:hAnsi="Arial" w:cs="Arial"/>
                    </w:rPr>
                    <w:t>desta cláusula será de 10% (dez por cento) sobre o valor do salário mínimo nacional, excluindo-se os enlatados.</w:t>
                  </w:r>
                </w:p>
                <w:p w14:paraId="4ED28E90"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 xml:space="preserve">Os motoristas de veículos de transporte de pescado </w:t>
                  </w:r>
                  <w:r>
                    <w:rPr>
                      <w:rStyle w:val="Forte"/>
                      <w:rFonts w:ascii="Arial" w:hAnsi="Arial" w:cs="Arial"/>
                    </w:rPr>
                    <w:t xml:space="preserve">in natura </w:t>
                  </w:r>
                  <w:r>
                    <w:rPr>
                      <w:rFonts w:ascii="Arial" w:hAnsi="Arial" w:cs="Arial"/>
                    </w:rPr>
                    <w:t>destinados a filiais ou empresas do mesmo grupo, receberão também um adicional equivalente a 15% (quinze por cento) do salário    mínimo nacional por viagem com percursos superiores a 200 km, só de ida, estando excluídos os produtos congelados.</w:t>
                  </w:r>
                </w:p>
                <w:p w14:paraId="7EB41A8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SEXTA - DAS DIÁRIAS DE PERNOITE E ALOJAMENTO </w:t>
                  </w:r>
                  <w:r>
                    <w:rPr>
                      <w:rFonts w:ascii="Arial" w:eastAsia="Times New Roman" w:hAnsi="Arial" w:cs="Arial"/>
                      <w:b/>
                      <w:bCs/>
                      <w:sz w:val="21"/>
                      <w:szCs w:val="21"/>
                    </w:rPr>
                    <w:br/>
                  </w:r>
                  <w:r>
                    <w:rPr>
                      <w:rFonts w:ascii="Arial" w:eastAsia="Times New Roman" w:hAnsi="Arial" w:cs="Arial"/>
                      <w:sz w:val="21"/>
                      <w:szCs w:val="21"/>
                    </w:rPr>
                    <w:br/>
                  </w:r>
                </w:p>
                <w:p w14:paraId="5E6B972B" w14:textId="77777777" w:rsidR="00000000" w:rsidRDefault="00000000">
                  <w:pPr>
                    <w:pStyle w:val="NormalWeb"/>
                    <w:jc w:val="both"/>
                    <w:rPr>
                      <w:rFonts w:ascii="Arial" w:hAnsi="Arial" w:cs="Arial"/>
                      <w:sz w:val="21"/>
                      <w:szCs w:val="21"/>
                    </w:rPr>
                  </w:pPr>
                  <w:r>
                    <w:rPr>
                      <w:rFonts w:ascii="Arial" w:hAnsi="Arial" w:cs="Arial"/>
                    </w:rPr>
                    <w:t>As empresas pagarão aos seus motoristas, quando em viagem de serviço, a título de pernoite, o valor  correspondente a 10% (dez por cento) do salário mínimo nacional, para cada período de 24 horas que o empregado permanecer fora de seu domicílio.</w:t>
                  </w:r>
                </w:p>
                <w:p w14:paraId="609347E0"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Ficam isentas do pagamento das diárias de pernoite, as empresas cujos veículos possuam camas ou em caso de hospedagem em hotel pago pelas empresas, cabendo aos motoristas os demais pertences, ficando responsável pela conservação e guarda dos pertences da empresa.</w:t>
                  </w:r>
                </w:p>
                <w:p w14:paraId="0D3954DD" w14:textId="77777777" w:rsidR="00000000" w:rsidRDefault="00000000">
                  <w:pPr>
                    <w:rPr>
                      <w:rFonts w:ascii="Arial" w:eastAsia="Times New Roman" w:hAnsi="Arial" w:cs="Arial"/>
                      <w:sz w:val="21"/>
                      <w:szCs w:val="21"/>
                    </w:rPr>
                  </w:pPr>
                </w:p>
                <w:p w14:paraId="6B7958C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Prêmios </w:t>
                  </w:r>
                  <w:r>
                    <w:rPr>
                      <w:rFonts w:ascii="Arial" w:eastAsia="Times New Roman" w:hAnsi="Arial" w:cs="Arial"/>
                      <w:b/>
                      <w:bCs/>
                      <w:sz w:val="21"/>
                      <w:szCs w:val="21"/>
                    </w:rPr>
                    <w:br/>
                  </w:r>
                </w:p>
                <w:p w14:paraId="294EE657"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SÉTIMA - PREMIAÇÕES </w:t>
                  </w:r>
                  <w:r>
                    <w:rPr>
                      <w:rFonts w:ascii="Arial" w:eastAsia="Times New Roman" w:hAnsi="Arial" w:cs="Arial"/>
                      <w:b/>
                      <w:bCs/>
                      <w:sz w:val="21"/>
                      <w:szCs w:val="21"/>
                    </w:rPr>
                    <w:br/>
                  </w:r>
                  <w:r>
                    <w:rPr>
                      <w:rFonts w:ascii="Arial" w:eastAsia="Times New Roman" w:hAnsi="Arial" w:cs="Arial"/>
                      <w:sz w:val="21"/>
                      <w:szCs w:val="21"/>
                    </w:rPr>
                    <w:br/>
                  </w:r>
                </w:p>
                <w:p w14:paraId="52E765C1" w14:textId="77777777" w:rsidR="00000000" w:rsidRDefault="00000000">
                  <w:pPr>
                    <w:pStyle w:val="NormalWeb"/>
                    <w:rPr>
                      <w:rFonts w:ascii="Arial" w:hAnsi="Arial" w:cs="Arial"/>
                      <w:sz w:val="21"/>
                      <w:szCs w:val="21"/>
                    </w:rPr>
                  </w:pPr>
                  <w:r>
                    <w:rPr>
                      <w:rFonts w:ascii="Arial" w:hAnsi="Arial" w:cs="Arial"/>
                    </w:rPr>
                    <w:t>As empresas poderão desenvolver sistemas de premiações que fomentem a segurança e o bem estar de seus colaboradores, bem como efetuar ajuda de custo nos termos da lei, cientes que estes não integram a remuneração e não se incorporam ao contrato de trabalho, eis que possuem caráter indenizatório.</w:t>
                  </w:r>
                </w:p>
                <w:p w14:paraId="12378844" w14:textId="77777777" w:rsidR="00000000" w:rsidRDefault="00000000">
                  <w:pPr>
                    <w:pStyle w:val="NormalWeb"/>
                    <w:jc w:val="both"/>
                    <w:rPr>
                      <w:rFonts w:ascii="Arial" w:hAnsi="Arial" w:cs="Arial"/>
                      <w:sz w:val="21"/>
                      <w:szCs w:val="21"/>
                    </w:rPr>
                  </w:pPr>
                  <w:r>
                    <w:rPr>
                      <w:rFonts w:ascii="Arial" w:hAnsi="Arial" w:cs="Arial"/>
                    </w:rPr>
                    <w:t> </w:t>
                  </w:r>
                </w:p>
                <w:p w14:paraId="7773426F" w14:textId="77777777" w:rsidR="00000000" w:rsidRDefault="00000000">
                  <w:pPr>
                    <w:rPr>
                      <w:rFonts w:ascii="Arial" w:eastAsia="Times New Roman" w:hAnsi="Arial" w:cs="Arial"/>
                      <w:sz w:val="21"/>
                      <w:szCs w:val="21"/>
                    </w:rPr>
                  </w:pPr>
                </w:p>
                <w:p w14:paraId="1BC8A333"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14:paraId="7B298D3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OITAVA - DO RESSARCIMENTO DAS DESPESAS DE ALIMENTAÇÃO </w:t>
                  </w:r>
                  <w:r>
                    <w:rPr>
                      <w:rFonts w:ascii="Arial" w:eastAsia="Times New Roman" w:hAnsi="Arial" w:cs="Arial"/>
                      <w:b/>
                      <w:bCs/>
                      <w:sz w:val="21"/>
                      <w:szCs w:val="21"/>
                    </w:rPr>
                    <w:br/>
                  </w:r>
                  <w:r>
                    <w:rPr>
                      <w:rFonts w:ascii="Arial" w:eastAsia="Times New Roman" w:hAnsi="Arial" w:cs="Arial"/>
                      <w:sz w:val="21"/>
                      <w:szCs w:val="21"/>
                    </w:rPr>
                    <w:br/>
                  </w:r>
                </w:p>
                <w:p w14:paraId="041AEE25" w14:textId="77777777" w:rsidR="00000000" w:rsidRDefault="00000000">
                  <w:pPr>
                    <w:pStyle w:val="NormalWeb"/>
                    <w:jc w:val="both"/>
                    <w:rPr>
                      <w:rFonts w:ascii="Arial" w:hAnsi="Arial" w:cs="Arial"/>
                      <w:sz w:val="21"/>
                      <w:szCs w:val="21"/>
                    </w:rPr>
                  </w:pPr>
                  <w:r>
                    <w:rPr>
                      <w:rFonts w:ascii="Arial" w:hAnsi="Arial" w:cs="Arial"/>
                    </w:rPr>
                    <w:t>A partir de 1º de maio de 2022, as empresas abrangidas pela presente Convenção Coletiva deTrabalho, se obrigam   a ressarcir as despesas com alimentação de seus motoristas e eventuais ajudantes quando em viagem a serviço,   com afastamentos superiores de 12 horas até 24 horas, cujo o valor é ora fixado em R$ 75,00 (setenta e cinco  reais) por dia, observada a proporcionalidade prevista no paragrafo terceiro.</w:t>
                  </w:r>
                </w:p>
                <w:p w14:paraId="182EA470"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As empresas de obrigam a antecipar numerário, em espécie ou através de depósito bancário, cartão eletrônico (débito/crédito/cartão alimentação ou similar) suficiente aos motoristas no início de cada viagem</w:t>
                  </w:r>
                </w:p>
                <w:p w14:paraId="5067097E"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Quando a viagem for realizada em dupla, a ajuda de custo de que trata a presente cláusula, será paga para cada um dos motoristas e ajudante do veículo, se houver.</w:t>
                  </w:r>
                </w:p>
                <w:p w14:paraId="1BE41871"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Em virtude do pactuado no caput desta cláusula, fica ajustado que a diária divide-se da seguinte forma: Café – R$ 17,00 (dezesete reais); Almoço – R$ 29,00 (vinte e nove reais); Janta – R$ 29,00 (vinte e nove  reais).</w:t>
                  </w:r>
                </w:p>
                <w:p w14:paraId="188A6F96"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Considera-se para o café da manhã o período laborado a partir da 08:30h da manhã; para almoço o período de laborado entre 11:00h e 14:00h; e para o jantar a partir da 20:00h.</w:t>
                  </w:r>
                </w:p>
                <w:p w14:paraId="11E77A61"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NONA - DO RESSARCIMENTO DE DESPESAS DE VIAGENS INTERNACIONAIS </w:t>
                  </w:r>
                  <w:r>
                    <w:rPr>
                      <w:rFonts w:ascii="Arial" w:eastAsia="Times New Roman" w:hAnsi="Arial" w:cs="Arial"/>
                      <w:b/>
                      <w:bCs/>
                      <w:sz w:val="21"/>
                      <w:szCs w:val="21"/>
                    </w:rPr>
                    <w:br/>
                  </w:r>
                  <w:r>
                    <w:rPr>
                      <w:rFonts w:ascii="Arial" w:eastAsia="Times New Roman" w:hAnsi="Arial" w:cs="Arial"/>
                      <w:sz w:val="21"/>
                      <w:szCs w:val="21"/>
                    </w:rPr>
                    <w:br/>
                  </w:r>
                </w:p>
                <w:p w14:paraId="784E8725" w14:textId="77777777" w:rsidR="00000000" w:rsidRDefault="00000000">
                  <w:pPr>
                    <w:pStyle w:val="NormalWeb"/>
                    <w:jc w:val="both"/>
                    <w:rPr>
                      <w:rFonts w:ascii="Arial" w:hAnsi="Arial" w:cs="Arial"/>
                      <w:sz w:val="21"/>
                      <w:szCs w:val="21"/>
                    </w:rPr>
                  </w:pPr>
                  <w:r>
                    <w:rPr>
                      <w:rFonts w:ascii="Arial" w:hAnsi="Arial" w:cs="Arial"/>
                    </w:rPr>
                    <w:t>Os motoristas de linha internacional terão também ressarcidas suas despesas de alimentação no valor correspondente a US$ 20 (vinte dólares norte-americanos), que serão devidos a partir da data que cruzarem a fronteira do Brasil com os países estrangeiros a que se destinam e perdurará até o retorno à referida fronteira, passando a ter ressarcidas suas despesas de alimentação, durante a viagem em território brasileiro,  no  valor máximo correspondente ao previsto na nesta Convenção.</w:t>
                  </w:r>
                </w:p>
                <w:p w14:paraId="77A38136" w14:textId="77777777" w:rsidR="00000000" w:rsidRDefault="00000000">
                  <w:pPr>
                    <w:rPr>
                      <w:rFonts w:ascii="Arial" w:eastAsia="Times New Roman" w:hAnsi="Arial" w:cs="Arial"/>
                      <w:sz w:val="21"/>
                      <w:szCs w:val="21"/>
                    </w:rPr>
                  </w:pPr>
                </w:p>
                <w:p w14:paraId="56A0EEAD"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Morte/Funeral </w:t>
                  </w:r>
                  <w:r>
                    <w:rPr>
                      <w:rFonts w:ascii="Arial" w:eastAsia="Times New Roman" w:hAnsi="Arial" w:cs="Arial"/>
                      <w:b/>
                      <w:bCs/>
                      <w:sz w:val="21"/>
                      <w:szCs w:val="21"/>
                    </w:rPr>
                    <w:br/>
                  </w:r>
                </w:p>
                <w:p w14:paraId="76F138A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 AUXÍLIO FUNERAL </w:t>
                  </w:r>
                  <w:r>
                    <w:rPr>
                      <w:rFonts w:ascii="Arial" w:eastAsia="Times New Roman" w:hAnsi="Arial" w:cs="Arial"/>
                      <w:b/>
                      <w:bCs/>
                      <w:sz w:val="21"/>
                      <w:szCs w:val="21"/>
                    </w:rPr>
                    <w:br/>
                  </w:r>
                  <w:r>
                    <w:rPr>
                      <w:rFonts w:ascii="Arial" w:eastAsia="Times New Roman" w:hAnsi="Arial" w:cs="Arial"/>
                      <w:sz w:val="21"/>
                      <w:szCs w:val="21"/>
                    </w:rPr>
                    <w:br/>
                  </w:r>
                </w:p>
                <w:p w14:paraId="1F16C498" w14:textId="77777777" w:rsidR="00000000" w:rsidRDefault="00000000">
                  <w:pPr>
                    <w:pStyle w:val="NormalWeb"/>
                    <w:jc w:val="both"/>
                    <w:rPr>
                      <w:rFonts w:ascii="Arial" w:hAnsi="Arial" w:cs="Arial"/>
                      <w:sz w:val="21"/>
                      <w:szCs w:val="21"/>
                    </w:rPr>
                  </w:pPr>
                  <w:r>
                    <w:rPr>
                      <w:rFonts w:ascii="Arial" w:hAnsi="Arial" w:cs="Arial"/>
                    </w:rPr>
                    <w:t>As empresas pagarão, em caso de falecimento do empregado, o valor equivalente a 02 (dois) salários percebidos pelo mesmo à época do óbito a seus dependentes legais, juntamente com a rescisão do Contrato de Trabalho.</w:t>
                  </w:r>
                </w:p>
                <w:p w14:paraId="4780CCF7" w14:textId="77777777" w:rsidR="00000000" w:rsidRDefault="00000000">
                  <w:pPr>
                    <w:pStyle w:val="NormalWeb"/>
                    <w:jc w:val="both"/>
                    <w:rPr>
                      <w:rFonts w:ascii="Arial" w:hAnsi="Arial" w:cs="Arial"/>
                      <w:sz w:val="21"/>
                      <w:szCs w:val="21"/>
                    </w:rPr>
                  </w:pPr>
                  <w:r>
                    <w:rPr>
                      <w:rStyle w:val="Forte"/>
                      <w:rFonts w:ascii="Arial" w:hAnsi="Arial" w:cs="Arial"/>
                    </w:rPr>
                    <w:t>PARÁGRAFO ÚNICO</w:t>
                  </w:r>
                  <w:r>
                    <w:rPr>
                      <w:rFonts w:ascii="Arial" w:hAnsi="Arial" w:cs="Arial"/>
                    </w:rPr>
                    <w:t>: Ficarão isentas do respectivo pagamento, a empresa que comprovar, no  ato  da homologação, ou quando solicitado, existência desta previsão na apólice de seguro.</w:t>
                  </w:r>
                </w:p>
                <w:p w14:paraId="33440017" w14:textId="77777777" w:rsidR="00000000" w:rsidRDefault="00000000">
                  <w:pPr>
                    <w:rPr>
                      <w:rFonts w:ascii="Arial" w:eastAsia="Times New Roman" w:hAnsi="Arial" w:cs="Arial"/>
                      <w:sz w:val="21"/>
                      <w:szCs w:val="21"/>
                    </w:rPr>
                  </w:pPr>
                </w:p>
                <w:p w14:paraId="52C43C7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14:paraId="4D5046FE"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PRIMEIRA - SEGURO DE VIDA EM GRUPO </w:t>
                  </w:r>
                  <w:r>
                    <w:rPr>
                      <w:rFonts w:ascii="Arial" w:eastAsia="Times New Roman" w:hAnsi="Arial" w:cs="Arial"/>
                      <w:b/>
                      <w:bCs/>
                      <w:sz w:val="21"/>
                      <w:szCs w:val="21"/>
                    </w:rPr>
                    <w:br/>
                  </w:r>
                  <w:r>
                    <w:rPr>
                      <w:rFonts w:ascii="Arial" w:eastAsia="Times New Roman" w:hAnsi="Arial" w:cs="Arial"/>
                      <w:sz w:val="21"/>
                      <w:szCs w:val="21"/>
                    </w:rPr>
                    <w:br/>
                  </w:r>
                </w:p>
                <w:p w14:paraId="1BC06D18" w14:textId="77777777" w:rsidR="00000000" w:rsidRDefault="00000000">
                  <w:pPr>
                    <w:pStyle w:val="NormalWeb"/>
                    <w:jc w:val="both"/>
                    <w:rPr>
                      <w:rFonts w:ascii="Arial" w:hAnsi="Arial" w:cs="Arial"/>
                      <w:sz w:val="21"/>
                      <w:szCs w:val="21"/>
                    </w:rPr>
                  </w:pPr>
                  <w:r>
                    <w:rPr>
                      <w:rFonts w:ascii="Arial" w:hAnsi="Arial" w:cs="Arial"/>
                    </w:rPr>
                    <w:t>Todas as empresas que compõem a categoria econômica e dentro da base territorial respectiva, ficam obrigadas a contratar seguro de vida destinado a cobertura de morte natural, morte por acidente, invalidez total ou parcial,  traslado e auxílio para funeral referente às suas atividades, no valor mínimo correspondente a 60 (sessenta) vezes o salário mínimo, em atendimento às disposições do art. 2º, inciso V, letra “C” da Lei 13.103/2015.</w:t>
                  </w:r>
                </w:p>
                <w:p w14:paraId="4025FDFF" w14:textId="77777777" w:rsidR="00000000" w:rsidRDefault="00000000">
                  <w:pPr>
                    <w:pStyle w:val="NormalWeb"/>
                    <w:jc w:val="both"/>
                    <w:rPr>
                      <w:rFonts w:ascii="Arial" w:hAnsi="Arial" w:cs="Arial"/>
                      <w:sz w:val="21"/>
                      <w:szCs w:val="21"/>
                    </w:rPr>
                  </w:pPr>
                  <w:r>
                    <w:rPr>
                      <w:rFonts w:ascii="Arial" w:hAnsi="Arial" w:cs="Arial"/>
                    </w:rPr>
                    <w:t> </w:t>
                  </w:r>
                </w:p>
                <w:p w14:paraId="0C8DF608"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 xml:space="preserve">As Empresas poderão escolher livremente qualquer Seguradora idônea para a contratação   do seguro previsto no </w:t>
                  </w:r>
                  <w:r>
                    <w:rPr>
                      <w:rStyle w:val="Forte"/>
                      <w:rFonts w:ascii="Arial" w:hAnsi="Arial" w:cs="Arial"/>
                    </w:rPr>
                    <w:t xml:space="preserve">caput </w:t>
                  </w:r>
                  <w:r>
                    <w:rPr>
                      <w:rFonts w:ascii="Arial" w:hAnsi="Arial" w:cs="Arial"/>
                    </w:rPr>
                    <w:t>desta cláusula.</w:t>
                  </w:r>
                </w:p>
                <w:p w14:paraId="3D2454F1" w14:textId="77777777" w:rsidR="00000000" w:rsidRDefault="00000000">
                  <w:pPr>
                    <w:rPr>
                      <w:rFonts w:ascii="Arial" w:eastAsia="Times New Roman" w:hAnsi="Arial" w:cs="Arial"/>
                      <w:sz w:val="21"/>
                      <w:szCs w:val="21"/>
                    </w:rPr>
                  </w:pPr>
                </w:p>
                <w:p w14:paraId="35DB78B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Outros Auxílios </w:t>
                  </w:r>
                  <w:r>
                    <w:rPr>
                      <w:rFonts w:ascii="Arial" w:eastAsia="Times New Roman" w:hAnsi="Arial" w:cs="Arial"/>
                      <w:b/>
                      <w:bCs/>
                      <w:sz w:val="21"/>
                      <w:szCs w:val="21"/>
                    </w:rPr>
                    <w:br/>
                  </w:r>
                </w:p>
                <w:p w14:paraId="3FB201A8"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SEGUNDA - AUXÍLIO PREVIDENCIÁRIO </w:t>
                  </w:r>
                  <w:r>
                    <w:rPr>
                      <w:rFonts w:ascii="Arial" w:eastAsia="Times New Roman" w:hAnsi="Arial" w:cs="Arial"/>
                      <w:b/>
                      <w:bCs/>
                      <w:sz w:val="21"/>
                      <w:szCs w:val="21"/>
                    </w:rPr>
                    <w:br/>
                  </w:r>
                  <w:r>
                    <w:rPr>
                      <w:rFonts w:ascii="Arial" w:eastAsia="Times New Roman" w:hAnsi="Arial" w:cs="Arial"/>
                      <w:sz w:val="21"/>
                      <w:szCs w:val="21"/>
                    </w:rPr>
                    <w:br/>
                  </w:r>
                </w:p>
                <w:p w14:paraId="2AF65E54" w14:textId="77777777" w:rsidR="00000000" w:rsidRDefault="00000000">
                  <w:pPr>
                    <w:pStyle w:val="NormalWeb"/>
                    <w:jc w:val="both"/>
                    <w:rPr>
                      <w:rFonts w:ascii="Arial" w:hAnsi="Arial" w:cs="Arial"/>
                      <w:sz w:val="21"/>
                      <w:szCs w:val="21"/>
                    </w:rPr>
                  </w:pPr>
                  <w:r>
                    <w:rPr>
                      <w:rFonts w:ascii="Arial" w:hAnsi="Arial" w:cs="Arial"/>
                    </w:rPr>
                    <w:t>O empregado que contar com, pelo menos, 1 (um) ano ininterrupto na mesma empresa e estiver sob auxílio previdenciário por Acidente de Trabalho, receberá eventuais diferenças que se constatar entre seu salário e o auxílio pago pela Previdência.</w:t>
                  </w:r>
                </w:p>
                <w:p w14:paraId="488D7D41" w14:textId="77777777" w:rsidR="00000000" w:rsidRDefault="00000000">
                  <w:pPr>
                    <w:rPr>
                      <w:rFonts w:ascii="Arial" w:eastAsia="Times New Roman" w:hAnsi="Arial" w:cs="Arial"/>
                      <w:sz w:val="21"/>
                      <w:szCs w:val="21"/>
                    </w:rPr>
                  </w:pPr>
                </w:p>
                <w:p w14:paraId="770AFE0D"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 Admissão, Demissão, Modalidades </w:t>
                  </w:r>
                  <w:r>
                    <w:rPr>
                      <w:rFonts w:ascii="Arial" w:eastAsia="Times New Roman" w:hAnsi="Arial" w:cs="Arial"/>
                      <w:b/>
                      <w:bCs/>
                      <w:sz w:val="21"/>
                      <w:szCs w:val="21"/>
                    </w:rPr>
                    <w:br/>
                  </w:r>
                </w:p>
                <w:p w14:paraId="7BC137F3"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Normas para Admissão/Contratação </w:t>
                  </w:r>
                  <w:r>
                    <w:rPr>
                      <w:rFonts w:ascii="Arial" w:eastAsia="Times New Roman" w:hAnsi="Arial" w:cs="Arial"/>
                      <w:b/>
                      <w:bCs/>
                      <w:sz w:val="21"/>
                      <w:szCs w:val="21"/>
                    </w:rPr>
                    <w:br/>
                  </w:r>
                </w:p>
                <w:p w14:paraId="3E8C4F9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TERCEIRA - REGISTRO DE EMPREGADO </w:t>
                  </w:r>
                  <w:r>
                    <w:rPr>
                      <w:rFonts w:ascii="Arial" w:eastAsia="Times New Roman" w:hAnsi="Arial" w:cs="Arial"/>
                      <w:b/>
                      <w:bCs/>
                      <w:sz w:val="21"/>
                      <w:szCs w:val="21"/>
                    </w:rPr>
                    <w:br/>
                  </w:r>
                  <w:r>
                    <w:rPr>
                      <w:rFonts w:ascii="Arial" w:eastAsia="Times New Roman" w:hAnsi="Arial" w:cs="Arial"/>
                      <w:sz w:val="21"/>
                      <w:szCs w:val="21"/>
                    </w:rPr>
                    <w:br/>
                  </w:r>
                </w:p>
                <w:p w14:paraId="27D69732" w14:textId="77777777" w:rsidR="00000000" w:rsidRDefault="00000000">
                  <w:pPr>
                    <w:pStyle w:val="NormalWeb"/>
                    <w:jc w:val="both"/>
                    <w:rPr>
                      <w:rFonts w:ascii="Arial" w:hAnsi="Arial" w:cs="Arial"/>
                      <w:sz w:val="21"/>
                      <w:szCs w:val="21"/>
                    </w:rPr>
                  </w:pPr>
                  <w:r>
                    <w:rPr>
                      <w:rFonts w:ascii="Arial" w:hAnsi="Arial" w:cs="Arial"/>
                    </w:rPr>
                    <w:t>Fica vedada anotação na CTPS do empregado motorista qualquer outro título ou adjetivo acompanhando a palavra </w:t>
                  </w:r>
                  <w:r>
                    <w:rPr>
                      <w:rStyle w:val="Forte"/>
                      <w:rFonts w:ascii="Arial" w:hAnsi="Arial" w:cs="Arial"/>
                    </w:rPr>
                    <w:t>motorista</w:t>
                  </w:r>
                  <w:r>
                    <w:rPr>
                      <w:rFonts w:ascii="Arial" w:hAnsi="Arial" w:cs="Arial"/>
                    </w:rPr>
                    <w:t>, evitando-se assim, prejudicar o trabalhador na obtenção de sua aposentadoria.</w:t>
                  </w:r>
                </w:p>
                <w:p w14:paraId="6E73213E" w14:textId="77777777" w:rsidR="00000000" w:rsidRDefault="00000000">
                  <w:pPr>
                    <w:pStyle w:val="NormalWeb"/>
                    <w:rPr>
                      <w:rFonts w:ascii="Arial" w:hAnsi="Arial" w:cs="Arial"/>
                      <w:sz w:val="21"/>
                      <w:szCs w:val="21"/>
                    </w:rPr>
                  </w:pPr>
                  <w:r>
                    <w:rPr>
                      <w:rFonts w:ascii="Arial" w:hAnsi="Arial" w:cs="Arial"/>
                      <w:sz w:val="21"/>
                      <w:szCs w:val="21"/>
                    </w:rPr>
                    <w:t> </w:t>
                  </w:r>
                </w:p>
                <w:p w14:paraId="51CF3DAF" w14:textId="77777777" w:rsidR="00000000" w:rsidRDefault="00000000">
                  <w:pPr>
                    <w:rPr>
                      <w:rFonts w:ascii="Arial" w:eastAsia="Times New Roman" w:hAnsi="Arial" w:cs="Arial"/>
                      <w:sz w:val="21"/>
                      <w:szCs w:val="21"/>
                    </w:rPr>
                  </w:pPr>
                </w:p>
                <w:p w14:paraId="167E4DA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Desligamento/Demissão </w:t>
                  </w:r>
                  <w:r>
                    <w:rPr>
                      <w:rFonts w:ascii="Arial" w:eastAsia="Times New Roman" w:hAnsi="Arial" w:cs="Arial"/>
                      <w:b/>
                      <w:bCs/>
                      <w:sz w:val="21"/>
                      <w:szCs w:val="21"/>
                    </w:rPr>
                    <w:br/>
                  </w:r>
                </w:p>
                <w:p w14:paraId="0675A270"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QUARTA - MOTIVO PARA JUSTA DISPENSA </w:t>
                  </w:r>
                  <w:r>
                    <w:rPr>
                      <w:rFonts w:ascii="Arial" w:eastAsia="Times New Roman" w:hAnsi="Arial" w:cs="Arial"/>
                      <w:b/>
                      <w:bCs/>
                      <w:sz w:val="21"/>
                      <w:szCs w:val="21"/>
                    </w:rPr>
                    <w:br/>
                  </w:r>
                  <w:r>
                    <w:rPr>
                      <w:rFonts w:ascii="Arial" w:eastAsia="Times New Roman" w:hAnsi="Arial" w:cs="Arial"/>
                      <w:sz w:val="21"/>
                      <w:szCs w:val="21"/>
                    </w:rPr>
                    <w:br/>
                  </w:r>
                </w:p>
                <w:p w14:paraId="69E560F3" w14:textId="77777777" w:rsidR="00000000" w:rsidRDefault="00000000">
                  <w:pPr>
                    <w:pStyle w:val="NormalWeb"/>
                    <w:jc w:val="both"/>
                    <w:rPr>
                      <w:rFonts w:ascii="Arial" w:hAnsi="Arial" w:cs="Arial"/>
                      <w:sz w:val="21"/>
                      <w:szCs w:val="21"/>
                    </w:rPr>
                  </w:pPr>
                  <w:r>
                    <w:rPr>
                      <w:rFonts w:ascii="Arial" w:hAnsi="Arial" w:cs="Arial"/>
                    </w:rPr>
                    <w:t>No caso de rescisão de Contrato de Trabalho por justa causa, deverá a empresa indicar, por escrito, a falta cometida e que deu origem à rescisão.</w:t>
                  </w:r>
                </w:p>
                <w:p w14:paraId="1FC5484F" w14:textId="77777777" w:rsidR="00000000" w:rsidRDefault="00000000">
                  <w:pPr>
                    <w:rPr>
                      <w:rFonts w:ascii="Arial" w:eastAsia="Times New Roman" w:hAnsi="Arial" w:cs="Arial"/>
                      <w:sz w:val="21"/>
                      <w:szCs w:val="21"/>
                    </w:rPr>
                  </w:pPr>
                </w:p>
                <w:p w14:paraId="6E73C61A"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Aviso Prévio </w:t>
                  </w:r>
                  <w:r>
                    <w:rPr>
                      <w:rFonts w:ascii="Arial" w:eastAsia="Times New Roman" w:hAnsi="Arial" w:cs="Arial"/>
                      <w:b/>
                      <w:bCs/>
                      <w:sz w:val="21"/>
                      <w:szCs w:val="21"/>
                    </w:rPr>
                    <w:br/>
                  </w:r>
                </w:p>
                <w:p w14:paraId="6A83D79E"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QUINTA - DISPENSA DO AVISO PRÉVIO </w:t>
                  </w:r>
                  <w:r>
                    <w:rPr>
                      <w:rFonts w:ascii="Arial" w:eastAsia="Times New Roman" w:hAnsi="Arial" w:cs="Arial"/>
                      <w:b/>
                      <w:bCs/>
                      <w:sz w:val="21"/>
                      <w:szCs w:val="21"/>
                    </w:rPr>
                    <w:br/>
                  </w:r>
                  <w:r>
                    <w:rPr>
                      <w:rFonts w:ascii="Arial" w:eastAsia="Times New Roman" w:hAnsi="Arial" w:cs="Arial"/>
                      <w:sz w:val="21"/>
                      <w:szCs w:val="21"/>
                    </w:rPr>
                    <w:br/>
                  </w:r>
                </w:p>
                <w:p w14:paraId="5EF3B21F" w14:textId="77777777" w:rsidR="00000000" w:rsidRDefault="00000000">
                  <w:pPr>
                    <w:pStyle w:val="NormalWeb"/>
                    <w:jc w:val="both"/>
                    <w:rPr>
                      <w:rFonts w:ascii="Arial" w:hAnsi="Arial" w:cs="Arial"/>
                      <w:sz w:val="21"/>
                      <w:szCs w:val="21"/>
                    </w:rPr>
                  </w:pPr>
                  <w:r>
                    <w:rPr>
                      <w:rFonts w:ascii="Arial" w:hAnsi="Arial" w:cs="Arial"/>
                    </w:rPr>
                    <w:t>O empregado demitido por iniciativa do empregador, fica dispensado do cumprimento do Aviso Prévio integral no caso de obter novo emprego antes do respectivo término, sendo-lhe devida, em tal hipótese, a remuneração proporcional da verba aos dias efetivamente trabalhados.</w:t>
                  </w:r>
                </w:p>
                <w:p w14:paraId="4605346A" w14:textId="77777777" w:rsidR="00000000" w:rsidRDefault="00000000">
                  <w:pPr>
                    <w:rPr>
                      <w:rFonts w:ascii="Arial" w:eastAsia="Times New Roman" w:hAnsi="Arial" w:cs="Arial"/>
                      <w:sz w:val="21"/>
                      <w:szCs w:val="21"/>
                    </w:rPr>
                  </w:pPr>
                </w:p>
                <w:p w14:paraId="50B8A897"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 Condições de Trabalho, Normas de Pessoal e Estabilidades </w:t>
                  </w:r>
                  <w:r>
                    <w:rPr>
                      <w:rFonts w:ascii="Arial" w:eastAsia="Times New Roman" w:hAnsi="Arial" w:cs="Arial"/>
                      <w:b/>
                      <w:bCs/>
                      <w:sz w:val="21"/>
                      <w:szCs w:val="21"/>
                    </w:rPr>
                    <w:br/>
                  </w:r>
                </w:p>
                <w:p w14:paraId="572879C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Atribuições da Função/Desvio de Função </w:t>
                  </w:r>
                  <w:r>
                    <w:rPr>
                      <w:rFonts w:ascii="Arial" w:eastAsia="Times New Roman" w:hAnsi="Arial" w:cs="Arial"/>
                      <w:b/>
                      <w:bCs/>
                      <w:sz w:val="21"/>
                      <w:szCs w:val="21"/>
                    </w:rPr>
                    <w:br/>
                  </w:r>
                </w:p>
                <w:p w14:paraId="46D4A7B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SEXTA - RESPONSABILIDADE DO MOTORISTA </w:t>
                  </w:r>
                  <w:r>
                    <w:rPr>
                      <w:rFonts w:ascii="Arial" w:eastAsia="Times New Roman" w:hAnsi="Arial" w:cs="Arial"/>
                      <w:b/>
                      <w:bCs/>
                      <w:sz w:val="21"/>
                      <w:szCs w:val="21"/>
                    </w:rPr>
                    <w:br/>
                  </w:r>
                  <w:r>
                    <w:rPr>
                      <w:rFonts w:ascii="Arial" w:eastAsia="Times New Roman" w:hAnsi="Arial" w:cs="Arial"/>
                      <w:sz w:val="21"/>
                      <w:szCs w:val="21"/>
                    </w:rPr>
                    <w:br/>
                  </w:r>
                </w:p>
                <w:p w14:paraId="67335BA4" w14:textId="77777777" w:rsidR="00000000" w:rsidRDefault="00000000">
                  <w:pPr>
                    <w:pStyle w:val="NormalWeb"/>
                    <w:jc w:val="both"/>
                    <w:rPr>
                      <w:rFonts w:ascii="Arial" w:hAnsi="Arial" w:cs="Arial"/>
                      <w:sz w:val="21"/>
                      <w:szCs w:val="21"/>
                    </w:rPr>
                  </w:pPr>
                  <w:r>
                    <w:rPr>
                      <w:rFonts w:ascii="Arial" w:hAnsi="Arial" w:cs="Arial"/>
                    </w:rPr>
                    <w:t>Os empregados que não cumprirem fielmente as normas internas da empresa, ficarão sujeitos a dispensa por justa causa, desde que as mesmas não sejam ilícitas, contrárias as disposições deste contrato, ou estranhas a função do empregado, sendo que tais normas devem ser apresentadas por escrito para ciência dos empregados, os quais deverão assinar uma via, para os arquivos da empresa.</w:t>
                  </w:r>
                </w:p>
                <w:p w14:paraId="384F90F3" w14:textId="77777777" w:rsidR="00000000" w:rsidRDefault="00000000">
                  <w:pPr>
                    <w:pStyle w:val="NormalWeb"/>
                    <w:jc w:val="both"/>
                    <w:rPr>
                      <w:rFonts w:ascii="Arial" w:hAnsi="Arial" w:cs="Arial"/>
                      <w:sz w:val="21"/>
                      <w:szCs w:val="21"/>
                    </w:rPr>
                  </w:pPr>
                  <w:r>
                    <w:rPr>
                      <w:rFonts w:ascii="Arial" w:hAnsi="Arial" w:cs="Arial"/>
                    </w:rPr>
                    <w:t>PARÁGRAFO PRIMEIRO: Aos motoristas, caberão a responsabilidade por toda e qualquer Infração de Trânsito, por ele cometida, e imposta ao seu veículo, desde que apurada sua culpa, bem como por danos causados ao patrimônio particular ou público.</w:t>
                  </w:r>
                </w:p>
                <w:p w14:paraId="5F78831B" w14:textId="77777777" w:rsidR="00000000" w:rsidRDefault="00000000">
                  <w:pPr>
                    <w:pStyle w:val="NormalWeb"/>
                    <w:jc w:val="both"/>
                    <w:rPr>
                      <w:rFonts w:ascii="Arial" w:hAnsi="Arial" w:cs="Arial"/>
                      <w:sz w:val="21"/>
                      <w:szCs w:val="21"/>
                    </w:rPr>
                  </w:pPr>
                  <w:r>
                    <w:rPr>
                      <w:rFonts w:ascii="Arial" w:hAnsi="Arial" w:cs="Arial"/>
                    </w:rPr>
                    <w:t>PARÁGRAFO SEGUNDO: Responderá, ainda, o motorista, por qualquer dano ao veículo, aos acessórios e ferramentas, e pelo extravio das mercadorias sob sua guarda, na vigência desta CCT.</w:t>
                  </w:r>
                </w:p>
                <w:p w14:paraId="2D4A91EE" w14:textId="77777777" w:rsidR="00000000" w:rsidRDefault="00000000">
                  <w:pPr>
                    <w:pStyle w:val="NormalWeb"/>
                    <w:jc w:val="both"/>
                    <w:rPr>
                      <w:rFonts w:ascii="Arial" w:hAnsi="Arial" w:cs="Arial"/>
                      <w:sz w:val="21"/>
                      <w:szCs w:val="21"/>
                    </w:rPr>
                  </w:pPr>
                  <w:r>
                    <w:rPr>
                      <w:rFonts w:ascii="Arial" w:hAnsi="Arial" w:cs="Arial"/>
                    </w:rPr>
                    <w:t>PARÁGRAFO TERCEIRO: São deveres do motorista (Art. 235-B da Lei 13.103/2015):</w:t>
                  </w:r>
                </w:p>
                <w:p w14:paraId="20CD1940" w14:textId="77777777" w:rsidR="00000000" w:rsidRDefault="00000000">
                  <w:pPr>
                    <w:pStyle w:val="NormalWeb"/>
                    <w:jc w:val="both"/>
                    <w:rPr>
                      <w:rFonts w:ascii="Arial" w:hAnsi="Arial" w:cs="Arial"/>
                      <w:sz w:val="21"/>
                      <w:szCs w:val="21"/>
                    </w:rPr>
                  </w:pPr>
                  <w:r>
                    <w:rPr>
                      <w:rStyle w:val="nfase"/>
                      <w:rFonts w:ascii="Arial" w:hAnsi="Arial" w:cs="Arial"/>
                    </w:rPr>
                    <w:t>a)  - Estar atento às condições de segurança do veículo;</w:t>
                  </w:r>
                </w:p>
                <w:p w14:paraId="774E7228" w14:textId="77777777" w:rsidR="00000000" w:rsidRDefault="00000000">
                  <w:pPr>
                    <w:pStyle w:val="NormalWeb"/>
                    <w:jc w:val="both"/>
                    <w:rPr>
                      <w:rFonts w:ascii="Arial" w:hAnsi="Arial" w:cs="Arial"/>
                      <w:sz w:val="21"/>
                      <w:szCs w:val="21"/>
                    </w:rPr>
                  </w:pPr>
                  <w:r>
                    <w:rPr>
                      <w:rStyle w:val="nfase"/>
                      <w:rFonts w:ascii="Arial" w:hAnsi="Arial" w:cs="Arial"/>
                    </w:rPr>
                    <w:t>b)  - Conduzir o veículo com perícia, prudência, zelo e com observância aos princípios da direção defensiva;</w:t>
                  </w:r>
                </w:p>
                <w:p w14:paraId="177E546E" w14:textId="77777777" w:rsidR="00000000" w:rsidRDefault="00000000">
                  <w:pPr>
                    <w:pStyle w:val="NormalWeb"/>
                    <w:jc w:val="both"/>
                    <w:rPr>
                      <w:rFonts w:ascii="Arial" w:hAnsi="Arial" w:cs="Arial"/>
                      <w:sz w:val="21"/>
                      <w:szCs w:val="21"/>
                    </w:rPr>
                  </w:pPr>
                  <w:r>
                    <w:rPr>
                      <w:rStyle w:val="nfase"/>
                      <w:rFonts w:ascii="Arial" w:hAnsi="Arial" w:cs="Arial"/>
                    </w:rPr>
                    <w:t>c)  - Respeitar a legislação de trânsito e, em especial, as normas relativas ao tempo de direção e de descanso; controlado e registrado na forma do previsto no art. 67-E da Lei 9.503/97 (Código de Trânsito Brasileiro);</w:t>
                  </w:r>
                </w:p>
                <w:p w14:paraId="6479C904" w14:textId="77777777" w:rsidR="00000000" w:rsidRDefault="00000000">
                  <w:pPr>
                    <w:pStyle w:val="NormalWeb"/>
                    <w:jc w:val="both"/>
                    <w:rPr>
                      <w:rFonts w:ascii="Arial" w:hAnsi="Arial" w:cs="Arial"/>
                      <w:sz w:val="21"/>
                      <w:szCs w:val="21"/>
                    </w:rPr>
                  </w:pPr>
                  <w:r>
                    <w:rPr>
                      <w:rStyle w:val="nfase"/>
                      <w:rFonts w:ascii="Arial" w:hAnsi="Arial" w:cs="Arial"/>
                    </w:rPr>
                    <w:t>d)  - Zelar pela carga transportada e pelo veículo;</w:t>
                  </w:r>
                </w:p>
                <w:p w14:paraId="2F217C1D" w14:textId="77777777" w:rsidR="00000000" w:rsidRDefault="00000000">
                  <w:pPr>
                    <w:pStyle w:val="NormalWeb"/>
                    <w:jc w:val="both"/>
                    <w:rPr>
                      <w:rFonts w:ascii="Arial" w:hAnsi="Arial" w:cs="Arial"/>
                      <w:sz w:val="21"/>
                      <w:szCs w:val="21"/>
                    </w:rPr>
                  </w:pPr>
                  <w:r>
                    <w:rPr>
                      <w:rStyle w:val="nfase"/>
                      <w:rFonts w:ascii="Arial" w:hAnsi="Arial" w:cs="Arial"/>
                    </w:rPr>
                    <w:t>e)  - Colocar-se à disposição dos órgãos públicos de fiscalização na via pública;</w:t>
                  </w:r>
                </w:p>
                <w:p w14:paraId="32A34053" w14:textId="77777777" w:rsidR="00000000" w:rsidRDefault="00000000">
                  <w:pPr>
                    <w:pStyle w:val="NormalWeb"/>
                    <w:jc w:val="both"/>
                    <w:rPr>
                      <w:rFonts w:ascii="Arial" w:hAnsi="Arial" w:cs="Arial"/>
                      <w:sz w:val="21"/>
                      <w:szCs w:val="21"/>
                    </w:rPr>
                  </w:pPr>
                  <w:r>
                    <w:rPr>
                      <w:rStyle w:val="nfase"/>
                      <w:rFonts w:ascii="Arial" w:hAnsi="Arial" w:cs="Arial"/>
                    </w:rPr>
                    <w:t>f)  - Submeter-se a exames toxicológicos com janela de detecção mínima de 90 dias e a programa de controle de uso de droga e de bebida alcóolica, caso solicitado pela empregadora, com ampla ciência do empregado, pelo   menos uma vez a cada dois anos e seis meses, podendo ser utilizado para esse fim o exame obrigatório previsto na Lei 9.503/97, desde que realizado nos últimos sessenta dias, assegurado o sigilo da informação.</w:t>
                  </w:r>
                </w:p>
                <w:p w14:paraId="3BE7772F" w14:textId="77777777" w:rsidR="00000000" w:rsidRDefault="00000000">
                  <w:pPr>
                    <w:pStyle w:val="NormalWeb"/>
                    <w:jc w:val="both"/>
                    <w:rPr>
                      <w:rFonts w:ascii="Arial" w:hAnsi="Arial" w:cs="Arial"/>
                      <w:sz w:val="21"/>
                      <w:szCs w:val="21"/>
                    </w:rPr>
                  </w:pPr>
                  <w:r>
                    <w:rPr>
                      <w:rFonts w:ascii="Arial" w:hAnsi="Arial" w:cs="Arial"/>
                    </w:rPr>
                    <w:t>PARÁGRAFO QUARTO: A recusa do empregado em submeter-se ao teste ou ao programa decontrole de uso de droga e de bebida alcóolica previstos acima, será considerada infração disciplinar de natureza grave, sujeitando o infrator à rescisão de seu contrato de trabalho por justa causa.</w:t>
                  </w:r>
                </w:p>
                <w:p w14:paraId="39D42768" w14:textId="77777777" w:rsidR="00000000" w:rsidRDefault="00000000">
                  <w:pPr>
                    <w:pStyle w:val="NormalWeb"/>
                    <w:jc w:val="both"/>
                    <w:rPr>
                      <w:rFonts w:ascii="Arial" w:hAnsi="Arial" w:cs="Arial"/>
                      <w:sz w:val="21"/>
                      <w:szCs w:val="21"/>
                    </w:rPr>
                  </w:pPr>
                  <w:r>
                    <w:rPr>
                      <w:rFonts w:ascii="Arial" w:hAnsi="Arial" w:cs="Arial"/>
                    </w:rPr>
                    <w:t>PARÁGRAFO QUINTO: Ajustam ainda que o condutor de veículo da empresa, contratado especificamente para a função de motorista, que no decorrer no período de validade do presente instrumento coletivo, tiver sua Carteira Nacional de Habilitação suspensa, apreendida ou cassada pelas autoridades de trânsito, seja proibido de obter a respectiva habilitação para condução de veículo para o qual foi contratado, poderá a empresa rescindir o contrato de trabalho do empregado, nos termos da Lei.</w:t>
                  </w:r>
                </w:p>
                <w:p w14:paraId="1AF898C0" w14:textId="77777777" w:rsidR="00000000" w:rsidRDefault="00000000">
                  <w:pPr>
                    <w:rPr>
                      <w:rFonts w:ascii="Arial" w:eastAsia="Times New Roman" w:hAnsi="Arial" w:cs="Arial"/>
                      <w:sz w:val="21"/>
                      <w:szCs w:val="21"/>
                    </w:rPr>
                  </w:pPr>
                </w:p>
                <w:p w14:paraId="4E08BAAB"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condições para o exercício do trabalho </w:t>
                  </w:r>
                  <w:r>
                    <w:rPr>
                      <w:rFonts w:ascii="Arial" w:eastAsia="Times New Roman" w:hAnsi="Arial" w:cs="Arial"/>
                      <w:b/>
                      <w:bCs/>
                      <w:sz w:val="21"/>
                      <w:szCs w:val="21"/>
                    </w:rPr>
                    <w:br/>
                  </w:r>
                </w:p>
                <w:p w14:paraId="3FEDFF7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SÉTIMA - PROIBIÇÃO DE TRANSPORTE DE PESSOAS (CARONAS) </w:t>
                  </w:r>
                  <w:r>
                    <w:rPr>
                      <w:rFonts w:ascii="Arial" w:eastAsia="Times New Roman" w:hAnsi="Arial" w:cs="Arial"/>
                      <w:b/>
                      <w:bCs/>
                      <w:sz w:val="21"/>
                      <w:szCs w:val="21"/>
                    </w:rPr>
                    <w:br/>
                  </w:r>
                  <w:r>
                    <w:rPr>
                      <w:rFonts w:ascii="Arial" w:eastAsia="Times New Roman" w:hAnsi="Arial" w:cs="Arial"/>
                      <w:sz w:val="21"/>
                      <w:szCs w:val="21"/>
                    </w:rPr>
                    <w:br/>
                  </w:r>
                </w:p>
                <w:p w14:paraId="286DA3A3" w14:textId="77777777" w:rsidR="00000000" w:rsidRDefault="00000000">
                  <w:pPr>
                    <w:pStyle w:val="NormalWeb"/>
                    <w:jc w:val="both"/>
                    <w:rPr>
                      <w:rFonts w:ascii="Arial" w:hAnsi="Arial" w:cs="Arial"/>
                      <w:sz w:val="21"/>
                      <w:szCs w:val="21"/>
                    </w:rPr>
                  </w:pPr>
                  <w:r>
                    <w:rPr>
                      <w:rFonts w:ascii="Arial" w:hAnsi="Arial" w:cs="Arial"/>
                    </w:rPr>
                    <w:t>Ajustam ainda as partes de que constituirá também falta grave, com as punições na forma da lei, o motorista que oferecer carona a terceiros (inclusive familiares) nos veículos de sua empregadora, sendo ainda, vedada a permanência no interior destes, de qualquer pessoa que não esteja diretamente ligada à prestação dos serviços de transporte, excetuando-se os casos em que forem expressamente autorizados, por escrito, pelo empregador, obrigando-se a entrega ao condutor de uma via da autorização respectiva.</w:t>
                  </w:r>
                </w:p>
                <w:p w14:paraId="112B7B49"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OITAVA - DA RESPONSABILIDADE DO MOTORISTA SOBRE A CARGA TRANSPORTADA </w:t>
                  </w:r>
                  <w:r>
                    <w:rPr>
                      <w:rFonts w:ascii="Arial" w:eastAsia="Times New Roman" w:hAnsi="Arial" w:cs="Arial"/>
                      <w:b/>
                      <w:bCs/>
                      <w:sz w:val="21"/>
                      <w:szCs w:val="21"/>
                    </w:rPr>
                    <w:br/>
                  </w:r>
                  <w:r>
                    <w:rPr>
                      <w:rFonts w:ascii="Arial" w:eastAsia="Times New Roman" w:hAnsi="Arial" w:cs="Arial"/>
                      <w:sz w:val="21"/>
                      <w:szCs w:val="21"/>
                    </w:rPr>
                    <w:br/>
                  </w:r>
                </w:p>
                <w:p w14:paraId="4C25558B" w14:textId="77777777" w:rsidR="00000000" w:rsidRDefault="00000000">
                  <w:pPr>
                    <w:pStyle w:val="NormalWeb"/>
                    <w:jc w:val="both"/>
                    <w:rPr>
                      <w:rFonts w:ascii="Arial" w:hAnsi="Arial" w:cs="Arial"/>
                      <w:sz w:val="21"/>
                      <w:szCs w:val="21"/>
                    </w:rPr>
                  </w:pPr>
                  <w:r>
                    <w:rPr>
                      <w:rFonts w:ascii="Arial" w:hAnsi="Arial" w:cs="Arial"/>
                    </w:rPr>
                    <w:t>Os motoristas, quando em viagem, não responderão por prejuízo material decorrente de furto ou roubo praticados por terceiros, ressalvando-se o dolo ou culpa do motorista, desde que comprovados, através de inquérito administrativo com a participação da Entidade Sindical Laboral, no cumprimento de suas funções.</w:t>
                  </w:r>
                </w:p>
                <w:p w14:paraId="4F4F8DE9" w14:textId="77777777" w:rsidR="00000000" w:rsidRDefault="00000000">
                  <w:pPr>
                    <w:pStyle w:val="NormalWeb"/>
                    <w:jc w:val="both"/>
                    <w:rPr>
                      <w:rFonts w:ascii="Arial" w:hAnsi="Arial" w:cs="Arial"/>
                      <w:sz w:val="21"/>
                      <w:szCs w:val="21"/>
                    </w:rPr>
                  </w:pPr>
                  <w:r>
                    <w:rPr>
                      <w:rFonts w:ascii="Arial" w:hAnsi="Arial" w:cs="Arial"/>
                      <w:sz w:val="21"/>
                      <w:szCs w:val="21"/>
                    </w:rPr>
                    <w:t> </w:t>
                  </w:r>
                </w:p>
                <w:p w14:paraId="3A040A5F"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NONA - ASSISTÊNCIA JURÍDICA AOS EMPREGADOS </w:t>
                  </w:r>
                  <w:r>
                    <w:rPr>
                      <w:rFonts w:ascii="Arial" w:eastAsia="Times New Roman" w:hAnsi="Arial" w:cs="Arial"/>
                      <w:b/>
                      <w:bCs/>
                      <w:sz w:val="21"/>
                      <w:szCs w:val="21"/>
                    </w:rPr>
                    <w:br/>
                  </w:r>
                  <w:r>
                    <w:rPr>
                      <w:rFonts w:ascii="Arial" w:eastAsia="Times New Roman" w:hAnsi="Arial" w:cs="Arial"/>
                      <w:sz w:val="21"/>
                      <w:szCs w:val="21"/>
                    </w:rPr>
                    <w:br/>
                  </w:r>
                </w:p>
                <w:p w14:paraId="480EB979" w14:textId="77777777" w:rsidR="00000000" w:rsidRDefault="00000000">
                  <w:pPr>
                    <w:pStyle w:val="NormalWeb"/>
                    <w:jc w:val="both"/>
                    <w:rPr>
                      <w:rFonts w:ascii="Arial" w:hAnsi="Arial" w:cs="Arial"/>
                      <w:sz w:val="21"/>
                      <w:szCs w:val="21"/>
                    </w:rPr>
                  </w:pPr>
                  <w:r>
                    <w:rPr>
                      <w:rFonts w:ascii="Arial" w:hAnsi="Arial" w:cs="Arial"/>
                    </w:rPr>
                    <w:t>As Empresas prestarão assistência jurídica aos seus empregados, ATÉ O TÉRMINO DO CONTRATO DE  TRABALHO, quando forem indiciados em inquérito policial ou demandas judiciais de natureza cível, decorrentes de envolvimento em infrações de trânsito no exercício regular de suas funções, para os quais não tenham concorrido com dolo ou culpa.</w:t>
                  </w:r>
                </w:p>
                <w:p w14:paraId="77EE446D"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Caso o empregado opte por buscar auxílio por sua livre iniciativa, a empresa  fica  desobrigada deste encargo.</w:t>
                  </w:r>
                </w:p>
                <w:p w14:paraId="0AC3F1E7" w14:textId="77777777" w:rsidR="00000000" w:rsidRDefault="00000000">
                  <w:pPr>
                    <w:rPr>
                      <w:rFonts w:ascii="Arial" w:eastAsia="Times New Roman" w:hAnsi="Arial" w:cs="Arial"/>
                      <w:sz w:val="21"/>
                      <w:szCs w:val="21"/>
                    </w:rPr>
                  </w:pPr>
                </w:p>
                <w:p w14:paraId="1A23D86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estabilidades </w:t>
                  </w:r>
                  <w:r>
                    <w:rPr>
                      <w:rFonts w:ascii="Arial" w:eastAsia="Times New Roman" w:hAnsi="Arial" w:cs="Arial"/>
                      <w:b/>
                      <w:bCs/>
                      <w:sz w:val="21"/>
                      <w:szCs w:val="21"/>
                    </w:rPr>
                    <w:br/>
                  </w:r>
                </w:p>
                <w:p w14:paraId="6C31A4B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 GARANTIAS ESPECIAIS DE EMPREGO </w:t>
                  </w:r>
                  <w:r>
                    <w:rPr>
                      <w:rFonts w:ascii="Arial" w:eastAsia="Times New Roman" w:hAnsi="Arial" w:cs="Arial"/>
                      <w:b/>
                      <w:bCs/>
                      <w:sz w:val="21"/>
                      <w:szCs w:val="21"/>
                    </w:rPr>
                    <w:br/>
                  </w:r>
                  <w:r>
                    <w:rPr>
                      <w:rFonts w:ascii="Arial" w:eastAsia="Times New Roman" w:hAnsi="Arial" w:cs="Arial"/>
                      <w:sz w:val="21"/>
                      <w:szCs w:val="21"/>
                    </w:rPr>
                    <w:br/>
                  </w:r>
                </w:p>
                <w:p w14:paraId="4788A3EC" w14:textId="77777777" w:rsidR="00000000" w:rsidRDefault="00000000">
                  <w:pPr>
                    <w:pStyle w:val="NormalWeb"/>
                    <w:jc w:val="both"/>
                    <w:rPr>
                      <w:rFonts w:ascii="Arial" w:hAnsi="Arial" w:cs="Arial"/>
                      <w:sz w:val="21"/>
                      <w:szCs w:val="21"/>
                    </w:rPr>
                  </w:pPr>
                  <w:r>
                    <w:rPr>
                      <w:rStyle w:val="nfase"/>
                      <w:rFonts w:ascii="Arial" w:hAnsi="Arial" w:cs="Arial"/>
                    </w:rPr>
                    <w:t>a)  - Os empregados que contarem com mais de 10 (dez) anos de serviço na mesma empresa, de forma ininterrupta, terão direito a Aviso Prévio de sessenta (60) dias, em caso de dispensa sem justa causa, nos termos do § único do art. 1º da Lei 12.506/2011;</w:t>
                  </w:r>
                </w:p>
                <w:p w14:paraId="60056B6D" w14:textId="77777777" w:rsidR="00000000" w:rsidRDefault="00000000">
                  <w:pPr>
                    <w:pStyle w:val="NormalWeb"/>
                    <w:jc w:val="both"/>
                    <w:rPr>
                      <w:rFonts w:ascii="Arial" w:hAnsi="Arial" w:cs="Arial"/>
                      <w:sz w:val="21"/>
                      <w:szCs w:val="21"/>
                    </w:rPr>
                  </w:pPr>
                  <w:r>
                    <w:rPr>
                      <w:rStyle w:val="nfase"/>
                      <w:rFonts w:ascii="Arial" w:hAnsi="Arial" w:cs="Arial"/>
                    </w:rPr>
                    <w:t>b)  - Será nula a dispensa, sem justa causa, da empregada gestante, a partir da efetiva apresentação do atestado médico ou do teste laboratorial comprobatório da gravidez, até 150 (cento e cinquenta) dias após o parto;</w:t>
                  </w:r>
                </w:p>
                <w:p w14:paraId="4AF71481" w14:textId="77777777" w:rsidR="00000000" w:rsidRDefault="00000000">
                  <w:pPr>
                    <w:pStyle w:val="NormalWeb"/>
                    <w:jc w:val="both"/>
                    <w:rPr>
                      <w:rFonts w:ascii="Arial" w:hAnsi="Arial" w:cs="Arial"/>
                      <w:sz w:val="21"/>
                      <w:szCs w:val="21"/>
                    </w:rPr>
                  </w:pPr>
                  <w:r>
                    <w:rPr>
                      <w:rStyle w:val="nfase"/>
                      <w:rFonts w:ascii="Arial" w:hAnsi="Arial" w:cs="Arial"/>
                    </w:rPr>
                    <w:t>c)  - Terá garantia de emprego o empregado, alistado para o Serviço Militar nos termos do art. 472 da CLT., excetuando-se a justa causa ou o pedido de dispensa;</w:t>
                  </w:r>
                </w:p>
                <w:p w14:paraId="03DA85E3" w14:textId="77777777" w:rsidR="00000000" w:rsidRDefault="00000000">
                  <w:pPr>
                    <w:pStyle w:val="NormalWeb"/>
                    <w:jc w:val="both"/>
                    <w:rPr>
                      <w:rFonts w:ascii="Arial" w:hAnsi="Arial" w:cs="Arial"/>
                      <w:sz w:val="21"/>
                      <w:szCs w:val="21"/>
                    </w:rPr>
                  </w:pPr>
                  <w:r>
                    <w:rPr>
                      <w:rStyle w:val="nfase"/>
                      <w:rFonts w:ascii="Arial" w:hAnsi="Arial" w:cs="Arial"/>
                    </w:rPr>
                    <w:t>d)  - Fica garantido o emprego, por 12 (doze) meses, ao empregado que contar com 5 (cinco) anos de atividade ininterrupta na mesma empresa e necessitar desse tempo final de serviço para a aposentadoria plena ou por idade, mesmo que optante pelo FGTS, salvo os casos de demissão por justa causa ou pedido de dispensa;</w:t>
                  </w:r>
                </w:p>
                <w:p w14:paraId="714F13F4" w14:textId="77777777" w:rsidR="00000000" w:rsidRDefault="00000000">
                  <w:pPr>
                    <w:pStyle w:val="NormalWeb"/>
                    <w:jc w:val="both"/>
                    <w:rPr>
                      <w:rFonts w:ascii="Arial" w:hAnsi="Arial" w:cs="Arial"/>
                      <w:sz w:val="21"/>
                      <w:szCs w:val="21"/>
                    </w:rPr>
                  </w:pPr>
                  <w:r>
                    <w:rPr>
                      <w:rFonts w:ascii="Arial" w:hAnsi="Arial" w:cs="Arial"/>
                    </w:rPr>
                    <w:t>PARÁGRAFO PRIMEIRO: Para fins da garantia de que trata a letra “d” desta cláusula, é imprescindível que o empregado apresente certidão de contagem de tempo de serviço do órgão previdenciário até 10 (dez) dias após o aviso prévio dado pela empresa, sob pena de perder a garantia de emprego.</w:t>
                  </w:r>
                </w:p>
                <w:p w14:paraId="01BD6437" w14:textId="77777777" w:rsidR="00000000" w:rsidRDefault="00000000">
                  <w:pPr>
                    <w:pStyle w:val="NormalWeb"/>
                    <w:jc w:val="both"/>
                    <w:rPr>
                      <w:rFonts w:ascii="Arial" w:hAnsi="Arial" w:cs="Arial"/>
                      <w:sz w:val="21"/>
                      <w:szCs w:val="21"/>
                    </w:rPr>
                  </w:pPr>
                  <w:r>
                    <w:rPr>
                      <w:rFonts w:ascii="Arial" w:hAnsi="Arial" w:cs="Arial"/>
                    </w:rPr>
                    <w:t>PARÁGRAFO SEGUNDO: Estabelecem as partes que uma vez atingido o direito, extingue-se a garantia.</w:t>
                  </w:r>
                </w:p>
                <w:p w14:paraId="59BA4D19" w14:textId="77777777" w:rsidR="00000000" w:rsidRDefault="00000000">
                  <w:pPr>
                    <w:pStyle w:val="NormalWeb"/>
                    <w:jc w:val="both"/>
                    <w:rPr>
                      <w:rFonts w:ascii="Arial" w:hAnsi="Arial" w:cs="Arial"/>
                      <w:sz w:val="21"/>
                      <w:szCs w:val="21"/>
                    </w:rPr>
                  </w:pPr>
                  <w:r>
                    <w:rPr>
                      <w:rFonts w:ascii="Arial" w:hAnsi="Arial" w:cs="Arial"/>
                    </w:rPr>
                    <w:t>PARÁGRAFO TERCEIRO: O empregado afastado por Acidente de Trabalho, gozará de garantia de emprego e   salário nos termos do art. 118 da Lei 823/91.</w:t>
                  </w:r>
                </w:p>
                <w:p w14:paraId="5B2C9DFC" w14:textId="77777777" w:rsidR="00000000" w:rsidRDefault="00000000">
                  <w:pPr>
                    <w:pStyle w:val="NormalWeb"/>
                    <w:jc w:val="both"/>
                    <w:rPr>
                      <w:rFonts w:ascii="Arial" w:hAnsi="Arial" w:cs="Arial"/>
                      <w:sz w:val="21"/>
                      <w:szCs w:val="21"/>
                    </w:rPr>
                  </w:pPr>
                  <w:r>
                    <w:rPr>
                      <w:rFonts w:ascii="Arial" w:hAnsi="Arial" w:cs="Arial"/>
                    </w:rPr>
                    <w:t>PARÁGRAFO QUARTO: Em qualquer das hipóteses contempladas nas garantias acima, ficam ressalvadas as dispensas por justa causa.</w:t>
                  </w:r>
                </w:p>
                <w:p w14:paraId="59B5BE96" w14:textId="77777777" w:rsidR="00000000" w:rsidRDefault="00000000">
                  <w:pPr>
                    <w:rPr>
                      <w:rFonts w:ascii="Arial" w:eastAsia="Times New Roman" w:hAnsi="Arial" w:cs="Arial"/>
                      <w:sz w:val="21"/>
                      <w:szCs w:val="21"/>
                    </w:rPr>
                  </w:pPr>
                </w:p>
                <w:p w14:paraId="2C5D6BDE"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 Duração, Distribuição, Controle, Faltas </w:t>
                  </w:r>
                  <w:r>
                    <w:rPr>
                      <w:rFonts w:ascii="Arial" w:eastAsia="Times New Roman" w:hAnsi="Arial" w:cs="Arial"/>
                      <w:b/>
                      <w:bCs/>
                      <w:sz w:val="21"/>
                      <w:szCs w:val="21"/>
                    </w:rPr>
                    <w:br/>
                  </w:r>
                </w:p>
                <w:p w14:paraId="16FFE24B"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Horário </w:t>
                  </w:r>
                  <w:r>
                    <w:rPr>
                      <w:rFonts w:ascii="Arial" w:eastAsia="Times New Roman" w:hAnsi="Arial" w:cs="Arial"/>
                      <w:b/>
                      <w:bCs/>
                      <w:sz w:val="21"/>
                      <w:szCs w:val="21"/>
                    </w:rPr>
                    <w:br/>
                  </w:r>
                </w:p>
                <w:p w14:paraId="71990506"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PRIMEIRA - JORNADA DE TRABALHO E DESCANSO ENTRE JORNADAS </w:t>
                  </w:r>
                  <w:r>
                    <w:rPr>
                      <w:rFonts w:ascii="Arial" w:eastAsia="Times New Roman" w:hAnsi="Arial" w:cs="Arial"/>
                      <w:b/>
                      <w:bCs/>
                      <w:sz w:val="21"/>
                      <w:szCs w:val="21"/>
                    </w:rPr>
                    <w:br/>
                  </w:r>
                  <w:r>
                    <w:rPr>
                      <w:rFonts w:ascii="Arial" w:eastAsia="Times New Roman" w:hAnsi="Arial" w:cs="Arial"/>
                      <w:sz w:val="21"/>
                      <w:szCs w:val="21"/>
                    </w:rPr>
                    <w:br/>
                  </w:r>
                </w:p>
                <w:p w14:paraId="1662B6B6" w14:textId="77777777" w:rsidR="00000000" w:rsidRDefault="00000000">
                  <w:pPr>
                    <w:pStyle w:val="NormalWeb"/>
                    <w:jc w:val="both"/>
                    <w:rPr>
                      <w:rFonts w:ascii="Arial" w:hAnsi="Arial" w:cs="Arial"/>
                      <w:sz w:val="21"/>
                      <w:szCs w:val="21"/>
                    </w:rPr>
                  </w:pPr>
                  <w:r>
                    <w:rPr>
                      <w:rFonts w:ascii="Arial" w:hAnsi="Arial" w:cs="Arial"/>
                    </w:rPr>
                    <w:t>A jornada normal de trabalho de todos os integrantes da categoria será de 8 (oito) horas diáriase 44 (quarenta e quatro) horas semanais, e suas eventuais alterações e repousos, se regerão pela Lei 13.103/2015.</w:t>
                  </w:r>
                </w:p>
                <w:p w14:paraId="64081D96" w14:textId="77777777" w:rsidR="00000000" w:rsidRDefault="00000000">
                  <w:pPr>
                    <w:pStyle w:val="NormalWeb"/>
                    <w:jc w:val="both"/>
                    <w:rPr>
                      <w:rFonts w:ascii="Arial" w:hAnsi="Arial" w:cs="Arial"/>
                      <w:sz w:val="21"/>
                      <w:szCs w:val="21"/>
                    </w:rPr>
                  </w:pPr>
                  <w:r>
                    <w:rPr>
                      <w:rFonts w:ascii="Arial" w:hAnsi="Arial" w:cs="Arial"/>
                    </w:rPr>
                    <w:t>PARÁGRAFO PRIMEIRO: As empresas poderão optar pelo pagamento de 60 (sessenta horas)com o acréscimo   legal de 50% (cinquenta por cento) sobre a hora normal, sem que isso implique, por analogia, na orientaçaõ contida na Súmula 199 do TST.</w:t>
                  </w:r>
                </w:p>
                <w:p w14:paraId="2663E98C" w14:textId="77777777" w:rsidR="00000000" w:rsidRDefault="00000000">
                  <w:pPr>
                    <w:pStyle w:val="NormalWeb"/>
                    <w:jc w:val="both"/>
                    <w:rPr>
                      <w:rFonts w:ascii="Arial" w:hAnsi="Arial" w:cs="Arial"/>
                      <w:sz w:val="21"/>
                      <w:szCs w:val="21"/>
                    </w:rPr>
                  </w:pPr>
                  <w:r>
                    <w:rPr>
                      <w:rFonts w:ascii="Arial" w:hAnsi="Arial" w:cs="Arial"/>
                    </w:rPr>
                    <w:t>PARÁGRAFO SEGUNDO: As empresas que optarem pelo pagamento das 60 (sessenta) horaspré-fixadas previstas acima não estarão isentas do controle de trabalho de jornada de seus motoristas, nos termos do art. 235-C da Lei 13.103/2015.</w:t>
                  </w:r>
                </w:p>
                <w:p w14:paraId="62036278" w14:textId="77777777" w:rsidR="00000000" w:rsidRDefault="00000000">
                  <w:pPr>
                    <w:pStyle w:val="NormalWeb"/>
                    <w:jc w:val="both"/>
                    <w:rPr>
                      <w:rFonts w:ascii="Arial" w:hAnsi="Arial" w:cs="Arial"/>
                      <w:sz w:val="21"/>
                      <w:szCs w:val="21"/>
                    </w:rPr>
                  </w:pPr>
                  <w:r>
                    <w:rPr>
                      <w:rFonts w:ascii="Arial" w:hAnsi="Arial" w:cs="Arial"/>
                    </w:rPr>
                    <w:t>PARÁGRAFO TERCEIRO: O empregado motorista é responsável pela guarda e preservação durante a viagem, dos equipamentos e acessórios regularmente existentes no veículo, bem como pela exatidão das informações contidas nos controles de jornada, manual, mecânico ou eletrônico, regularmente instalados nos veículos sob sua condução    e normatizados pelo CONTRAN.</w:t>
                  </w:r>
                </w:p>
                <w:p w14:paraId="36E581CB" w14:textId="77777777" w:rsidR="00000000" w:rsidRDefault="00000000">
                  <w:pPr>
                    <w:pStyle w:val="NormalWeb"/>
                    <w:jc w:val="both"/>
                    <w:rPr>
                      <w:rFonts w:ascii="Arial" w:hAnsi="Arial" w:cs="Arial"/>
                      <w:sz w:val="21"/>
                      <w:szCs w:val="21"/>
                    </w:rPr>
                  </w:pPr>
                  <w:r>
                    <w:rPr>
                      <w:rFonts w:ascii="Arial" w:hAnsi="Arial" w:cs="Arial"/>
                    </w:rPr>
                    <w:t>PARÁGRAFO QUARTO: O motorista, na condição de condutor, é responsável por controlar e anotar nos  instrumentos fornecidos pelo empregador, o tempo de condução e os intervalos para refeição e repouso durante as viagens, preenchendo os documentos de controle que lhe forem fornecidos pela empresa.</w:t>
                  </w:r>
                </w:p>
                <w:p w14:paraId="1DB10750" w14:textId="77777777" w:rsidR="00000000" w:rsidRDefault="00000000">
                  <w:pPr>
                    <w:pStyle w:val="NormalWeb"/>
                    <w:jc w:val="both"/>
                    <w:rPr>
                      <w:rFonts w:ascii="Arial" w:hAnsi="Arial" w:cs="Arial"/>
                      <w:sz w:val="21"/>
                      <w:szCs w:val="21"/>
                    </w:rPr>
                  </w:pPr>
                  <w:r>
                    <w:rPr>
                      <w:rFonts w:ascii="Arial" w:hAnsi="Arial" w:cs="Arial"/>
                    </w:rPr>
                    <w:t>PARÁGRAFO QUINTO: As horas relativas ao tempo considerado de espera serão indenizadas à razão de 30%   (trinta por cento), da hora normal. Em nenhuma hipótese, o tempo de espera do motorista empregado prejudicará o direito ao recebimento da remuneração correspondente ao salário-base diário.</w:t>
                  </w:r>
                </w:p>
                <w:p w14:paraId="2B72553D" w14:textId="77777777" w:rsidR="00000000" w:rsidRDefault="00000000">
                  <w:pPr>
                    <w:pStyle w:val="NormalWeb"/>
                    <w:jc w:val="both"/>
                    <w:rPr>
                      <w:rFonts w:ascii="Arial" w:hAnsi="Arial" w:cs="Arial"/>
                      <w:sz w:val="21"/>
                      <w:szCs w:val="21"/>
                    </w:rPr>
                  </w:pPr>
                  <w:r>
                    <w:rPr>
                      <w:rFonts w:ascii="Arial" w:hAnsi="Arial" w:cs="Arial"/>
                    </w:rPr>
                    <w:t>PARÁGRAFO SEXTO: Para os motoristas, os limites mínimos e máximos dos intervalos para refeições, descanso intrajornada e prorrogação de jornada, serão aqueles definidos pelos artigos 235-C e seus parágrafos, art. 235-D e seus parágrafos da CLT, com a redação dada pela Lei 13.103/2015, no que for aplicável.</w:t>
                  </w:r>
                </w:p>
                <w:p w14:paraId="5C3CE272" w14:textId="77777777" w:rsidR="00000000" w:rsidRDefault="00000000">
                  <w:pPr>
                    <w:pStyle w:val="NormalWeb"/>
                    <w:jc w:val="both"/>
                    <w:rPr>
                      <w:rFonts w:ascii="Arial" w:hAnsi="Arial" w:cs="Arial"/>
                      <w:sz w:val="21"/>
                      <w:szCs w:val="21"/>
                    </w:rPr>
                  </w:pPr>
                  <w:r>
                    <w:rPr>
                      <w:rFonts w:ascii="Arial" w:hAnsi="Arial" w:cs="Arial"/>
                    </w:rPr>
                    <w:t>PARÁGRAFO SÉTIMO: Sendo facultados o seu fracionamento e a coincidência com os períodos de paradas obrigatória na condução do veículo estabelecida pela Lei nº 9.503. de setembro de 1997 – Código de Trânsito Brasileiro, garantidos o mínimo de 8 (oito) horas ininterruptas no primeiro perídodo e o gozo do remanescente     dentro das 16 (dezesseis) horas seguintes ao fim do primeiro período.</w:t>
                  </w:r>
                </w:p>
                <w:p w14:paraId="26C80EBA" w14:textId="77777777" w:rsidR="00000000" w:rsidRDefault="00000000">
                  <w:pPr>
                    <w:pStyle w:val="NormalWeb"/>
                    <w:jc w:val="both"/>
                    <w:rPr>
                      <w:rFonts w:ascii="Arial" w:hAnsi="Arial" w:cs="Arial"/>
                      <w:sz w:val="21"/>
                      <w:szCs w:val="21"/>
                    </w:rPr>
                  </w:pPr>
                  <w:r>
                    <w:rPr>
                      <w:rFonts w:ascii="Arial" w:hAnsi="Arial" w:cs="Arial"/>
                    </w:rPr>
                    <w:t> </w:t>
                  </w:r>
                </w:p>
                <w:p w14:paraId="63E9AAD8" w14:textId="77777777" w:rsidR="00000000" w:rsidRDefault="00000000">
                  <w:pPr>
                    <w:rPr>
                      <w:rFonts w:ascii="Arial" w:eastAsia="Times New Roman" w:hAnsi="Arial" w:cs="Arial"/>
                      <w:sz w:val="21"/>
                      <w:szCs w:val="21"/>
                    </w:rPr>
                  </w:pPr>
                </w:p>
                <w:p w14:paraId="164BFFE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Prorrogação/Redução de Jornada </w:t>
                  </w:r>
                  <w:r>
                    <w:rPr>
                      <w:rFonts w:ascii="Arial" w:eastAsia="Times New Roman" w:hAnsi="Arial" w:cs="Arial"/>
                      <w:b/>
                      <w:bCs/>
                      <w:sz w:val="21"/>
                      <w:szCs w:val="21"/>
                    </w:rPr>
                    <w:br/>
                  </w:r>
                </w:p>
                <w:p w14:paraId="7CA610A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SEGUNDA - DAS HORAS EXTRAORDINÁRIAS E COMPENSAÇÃO DE JORNADA </w:t>
                  </w:r>
                  <w:r>
                    <w:rPr>
                      <w:rFonts w:ascii="Arial" w:eastAsia="Times New Roman" w:hAnsi="Arial" w:cs="Arial"/>
                      <w:b/>
                      <w:bCs/>
                      <w:sz w:val="21"/>
                      <w:szCs w:val="21"/>
                    </w:rPr>
                    <w:br/>
                  </w:r>
                  <w:r>
                    <w:rPr>
                      <w:rFonts w:ascii="Arial" w:eastAsia="Times New Roman" w:hAnsi="Arial" w:cs="Arial"/>
                      <w:sz w:val="21"/>
                      <w:szCs w:val="21"/>
                    </w:rPr>
                    <w:br/>
                  </w:r>
                </w:p>
                <w:p w14:paraId="09DA6DB4" w14:textId="77777777" w:rsidR="00000000" w:rsidRDefault="00000000">
                  <w:pPr>
                    <w:pStyle w:val="NormalWeb"/>
                    <w:jc w:val="both"/>
                    <w:divId w:val="146089587"/>
                    <w:rPr>
                      <w:rFonts w:ascii="Arial" w:hAnsi="Arial" w:cs="Arial"/>
                      <w:sz w:val="21"/>
                      <w:szCs w:val="21"/>
                    </w:rPr>
                  </w:pPr>
                  <w:r>
                    <w:rPr>
                      <w:rFonts w:ascii="Arial" w:hAnsi="Arial" w:cs="Arial"/>
                    </w:rPr>
                    <w:t>As empresas deverão controlar o horário de trabalho de seus motoristas e ajudantes através do Diário de Bordo, Papeleta ou Ficha de Trabalho, ou nos casos em que for possível, por Cartão de Ponto Manual, Mecânico ou Eletrônico, ou outra forma fidedigna de controle de jornada, pagando-lhes as horas extraordinárias efetivamente laboradas com o acréscimo de 50% (cinquenta por cento) sobre a hora normal, não podendo as  horas  suplementares exceder a duas horas diárias, nos termos do art. 235-C, “caput” e seus parágrafos da  Lei  13.103/2015, salvo previsão em Acordo Coletivo de Trabalho.</w:t>
                  </w:r>
                </w:p>
                <w:p w14:paraId="1BAF565A" w14:textId="77777777" w:rsidR="00000000" w:rsidRDefault="00000000">
                  <w:pPr>
                    <w:pStyle w:val="NormalWeb"/>
                    <w:jc w:val="both"/>
                    <w:divId w:val="146089587"/>
                    <w:rPr>
                      <w:rFonts w:ascii="Arial" w:hAnsi="Arial" w:cs="Arial"/>
                      <w:sz w:val="21"/>
                      <w:szCs w:val="21"/>
                    </w:rPr>
                  </w:pPr>
                  <w:r>
                    <w:rPr>
                      <w:rFonts w:ascii="Arial" w:hAnsi="Arial" w:cs="Arial"/>
                    </w:rPr>
                    <w:t>PARÁGRAFO PRIMEIRO: A compensação de jornada extraordinária para motorista e ajudantes só será válida mediante acordo coletivo celebrado entre as empresas interessadas, o Sindicato Laboral e o Sindicato Patronal, sendo vedado os acordos individuais para esse fim,expresso ou tácito, tendo em vista as disposições do inciso XIII   do art. 7º da Constituição Federal, que exige a intervenção sindical para a sua eficácia, salvo se ocorrer previsão em Acordo Coletivo ou Convenção Coletiva de Trabalho.</w:t>
                  </w:r>
                </w:p>
                <w:p w14:paraId="30908ADF" w14:textId="77777777" w:rsidR="00000000" w:rsidRDefault="00000000">
                  <w:pPr>
                    <w:pStyle w:val="NormalWeb"/>
                    <w:jc w:val="both"/>
                    <w:divId w:val="146089587"/>
                    <w:rPr>
                      <w:rFonts w:ascii="Arial" w:hAnsi="Arial" w:cs="Arial"/>
                      <w:sz w:val="21"/>
                      <w:szCs w:val="21"/>
                    </w:rPr>
                  </w:pPr>
                  <w:r>
                    <w:rPr>
                      <w:rFonts w:ascii="Arial" w:hAnsi="Arial" w:cs="Arial"/>
                    </w:rPr>
                    <w:t>PARÁGRAFO SEGUNDO: A ausência de ACORDO COLETIVO para a prorrogação e compensação de jornadas, ensejará a descaracterização do sistema de compensação, não produzindo qualquer efeito ou eficácia.</w:t>
                  </w:r>
                </w:p>
                <w:p w14:paraId="342C4E20" w14:textId="77777777" w:rsidR="00000000" w:rsidRDefault="00000000">
                  <w:pPr>
                    <w:pStyle w:val="NormalWeb"/>
                    <w:jc w:val="both"/>
                    <w:divId w:val="146089587"/>
                    <w:rPr>
                      <w:rFonts w:ascii="Arial" w:hAnsi="Arial" w:cs="Arial"/>
                      <w:sz w:val="21"/>
                      <w:szCs w:val="21"/>
                    </w:rPr>
                  </w:pPr>
                  <w:r>
                    <w:rPr>
                      <w:rFonts w:ascii="Arial" w:hAnsi="Arial" w:cs="Arial"/>
                    </w:rPr>
                    <w:t>PARAGRAFO TERCEIRO - As empresas poderão compensar as horas extras laboradas nos limites da lei, com igual período de descanso em até 6 meses da sua prestação, por acordo escrito, conforme estabelece o § 5º art. 59 da  CLT, para os demais trabalhadores, excluindo-se os profissionais motoristas e ajudantes.</w:t>
                  </w:r>
                </w:p>
                <w:p w14:paraId="22BDF58C" w14:textId="77777777" w:rsidR="00000000" w:rsidRDefault="00000000">
                  <w:pPr>
                    <w:pStyle w:val="NormalWeb"/>
                    <w:jc w:val="both"/>
                    <w:divId w:val="146089587"/>
                    <w:rPr>
                      <w:rFonts w:ascii="Arial" w:hAnsi="Arial" w:cs="Arial"/>
                      <w:sz w:val="21"/>
                      <w:szCs w:val="21"/>
                    </w:rPr>
                  </w:pPr>
                  <w:r>
                    <w:rPr>
                      <w:rFonts w:ascii="Arial" w:hAnsi="Arial" w:cs="Arial"/>
                    </w:rPr>
                    <w:t>PARAGRAFO QUARTO - Ocorrendo a rescisão do contrato de trabalho do empregado por qualquer motivo, as    horas extras não compensadas deverão ser pagas no ato rescisório juntamente com as demais verbas, com o acréscimo de 50% sobre a hora normal, nos termos da Lei.</w:t>
                  </w:r>
                </w:p>
                <w:p w14:paraId="6C81C01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TERCEIRA - DA SUPRESSÃO DE HORAS EXTRAS HABITUAIS </w:t>
                  </w:r>
                  <w:r>
                    <w:rPr>
                      <w:rFonts w:ascii="Arial" w:eastAsia="Times New Roman" w:hAnsi="Arial" w:cs="Arial"/>
                      <w:b/>
                      <w:bCs/>
                      <w:sz w:val="21"/>
                      <w:szCs w:val="21"/>
                    </w:rPr>
                    <w:br/>
                  </w:r>
                  <w:r>
                    <w:rPr>
                      <w:rFonts w:ascii="Arial" w:eastAsia="Times New Roman" w:hAnsi="Arial" w:cs="Arial"/>
                      <w:sz w:val="21"/>
                      <w:szCs w:val="21"/>
                    </w:rPr>
                    <w:br/>
                  </w:r>
                </w:p>
                <w:p w14:paraId="48B42AF2" w14:textId="77777777" w:rsidR="00000000" w:rsidRDefault="00000000">
                  <w:pPr>
                    <w:pStyle w:val="NormalWeb"/>
                    <w:jc w:val="both"/>
                    <w:rPr>
                      <w:rFonts w:ascii="Arial" w:hAnsi="Arial" w:cs="Arial"/>
                      <w:sz w:val="21"/>
                      <w:szCs w:val="21"/>
                    </w:rPr>
                  </w:pPr>
                  <w:r>
                    <w:rPr>
                      <w:rFonts w:ascii="Arial" w:hAnsi="Arial" w:cs="Arial"/>
                    </w:rPr>
                    <w:t>A eventual supressão de horas extras habitualmente prestadas pelo empregado há mais de um ano, só será possível através do pagamento de indenização correspondente a média anual daquelas horas, multiplicado pelos últimos cinco anos, de acordo com a regra estabelecida pela Súmula 291 do TST.</w:t>
                  </w:r>
                </w:p>
                <w:p w14:paraId="42E05D0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QUARTA - DA JORNADA EXTRAORDINÁRIA DE 4 HORAS </w:t>
                  </w:r>
                  <w:r>
                    <w:rPr>
                      <w:rFonts w:ascii="Arial" w:eastAsia="Times New Roman" w:hAnsi="Arial" w:cs="Arial"/>
                      <w:b/>
                      <w:bCs/>
                      <w:sz w:val="21"/>
                      <w:szCs w:val="21"/>
                    </w:rPr>
                    <w:br/>
                  </w:r>
                  <w:r>
                    <w:rPr>
                      <w:rFonts w:ascii="Arial" w:eastAsia="Times New Roman" w:hAnsi="Arial" w:cs="Arial"/>
                      <w:sz w:val="21"/>
                      <w:szCs w:val="21"/>
                    </w:rPr>
                    <w:br/>
                  </w:r>
                </w:p>
                <w:p w14:paraId="345EC571" w14:textId="77777777" w:rsidR="00000000" w:rsidRDefault="00000000">
                  <w:pPr>
                    <w:pStyle w:val="NormalWeb"/>
                    <w:jc w:val="both"/>
                    <w:rPr>
                      <w:rFonts w:ascii="Arial" w:hAnsi="Arial" w:cs="Arial"/>
                      <w:sz w:val="21"/>
                      <w:szCs w:val="21"/>
                    </w:rPr>
                  </w:pPr>
                  <w:r>
                    <w:rPr>
                      <w:rFonts w:ascii="Arial" w:hAnsi="Arial" w:cs="Arial"/>
                    </w:rPr>
                    <w:t>As empresas que possuiem empregados motoristas que praticam jornada de mais de duas horas extras, além das duas permitidas por lei, perfazendo 04 horas extras diárias, deverão observar o disposto no artigo 35, letra C da CLT (lei 13.103/15), cujo instrumento negocial, será o ACT firmado diretamente entre Empresa e o Sindicato profissional.</w:t>
                  </w:r>
                </w:p>
                <w:p w14:paraId="32C95459" w14:textId="77777777" w:rsidR="00000000" w:rsidRDefault="00000000">
                  <w:pPr>
                    <w:pStyle w:val="NormalWeb"/>
                    <w:jc w:val="both"/>
                    <w:rPr>
                      <w:rFonts w:ascii="Arial" w:hAnsi="Arial" w:cs="Arial"/>
                      <w:sz w:val="21"/>
                      <w:szCs w:val="21"/>
                    </w:rPr>
                  </w:pPr>
                  <w:r>
                    <w:rPr>
                      <w:rFonts w:ascii="Arial" w:hAnsi="Arial" w:cs="Arial"/>
                    </w:rPr>
                    <w:t> </w:t>
                  </w:r>
                </w:p>
                <w:p w14:paraId="70B59B11"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QUINTA - HORAS EXTRAS EM AMBIENTES INSALUBRES </w:t>
                  </w:r>
                  <w:r>
                    <w:rPr>
                      <w:rFonts w:ascii="Arial" w:eastAsia="Times New Roman" w:hAnsi="Arial" w:cs="Arial"/>
                      <w:b/>
                      <w:bCs/>
                      <w:sz w:val="21"/>
                      <w:szCs w:val="21"/>
                    </w:rPr>
                    <w:br/>
                  </w:r>
                  <w:r>
                    <w:rPr>
                      <w:rFonts w:ascii="Arial" w:eastAsia="Times New Roman" w:hAnsi="Arial" w:cs="Arial"/>
                      <w:sz w:val="21"/>
                      <w:szCs w:val="21"/>
                    </w:rPr>
                    <w:br/>
                  </w:r>
                </w:p>
                <w:p w14:paraId="020AD8FC" w14:textId="77777777" w:rsidR="00000000" w:rsidRDefault="00000000">
                  <w:pPr>
                    <w:pStyle w:val="NormalWeb"/>
                    <w:rPr>
                      <w:rFonts w:ascii="Arial" w:hAnsi="Arial" w:cs="Arial"/>
                      <w:sz w:val="21"/>
                      <w:szCs w:val="21"/>
                    </w:rPr>
                  </w:pPr>
                  <w:r>
                    <w:rPr>
                      <w:rFonts w:ascii="Arial" w:hAnsi="Arial" w:cs="Arial"/>
                    </w:rPr>
                    <w:t>As empresas poderão convocar seus empregados, nos limites da Lei, para jornada extraordinária em ambientes insalubres, sem prévia autorização do Ministério do Trabalho e Emprego, desde que tenham, por escrito, concordância do empregado, havendo ainda o compromisso de apresentar ao sindicato laboral, quando solicitado.</w:t>
                  </w:r>
                </w:p>
                <w:p w14:paraId="7532EE1F" w14:textId="77777777" w:rsidR="00000000" w:rsidRDefault="00000000">
                  <w:pPr>
                    <w:pStyle w:val="NormalWeb"/>
                    <w:jc w:val="both"/>
                    <w:rPr>
                      <w:rFonts w:ascii="Arial" w:hAnsi="Arial" w:cs="Arial"/>
                      <w:sz w:val="21"/>
                      <w:szCs w:val="21"/>
                    </w:rPr>
                  </w:pPr>
                  <w:r>
                    <w:rPr>
                      <w:rFonts w:ascii="Arial" w:hAnsi="Arial" w:cs="Arial"/>
                    </w:rPr>
                    <w:t> </w:t>
                  </w:r>
                </w:p>
                <w:p w14:paraId="3DE60C68" w14:textId="77777777" w:rsidR="00000000" w:rsidRDefault="00000000">
                  <w:pPr>
                    <w:pStyle w:val="NormalWeb"/>
                    <w:rPr>
                      <w:rFonts w:ascii="Arial" w:hAnsi="Arial" w:cs="Arial"/>
                      <w:sz w:val="21"/>
                      <w:szCs w:val="21"/>
                    </w:rPr>
                  </w:pPr>
                  <w:r>
                    <w:rPr>
                      <w:rStyle w:val="nfase"/>
                      <w:rFonts w:ascii="Arial" w:hAnsi="Arial" w:cs="Arial"/>
                    </w:rPr>
                    <w:t> </w:t>
                  </w:r>
                </w:p>
                <w:p w14:paraId="3D76C6FA" w14:textId="77777777" w:rsidR="00000000" w:rsidRDefault="00000000">
                  <w:pPr>
                    <w:pStyle w:val="NormalWeb"/>
                    <w:jc w:val="both"/>
                    <w:rPr>
                      <w:rFonts w:ascii="Arial" w:hAnsi="Arial" w:cs="Arial"/>
                      <w:sz w:val="21"/>
                      <w:szCs w:val="21"/>
                    </w:rPr>
                  </w:pPr>
                  <w:r>
                    <w:rPr>
                      <w:rFonts w:ascii="Arial" w:hAnsi="Arial" w:cs="Arial"/>
                    </w:rPr>
                    <w:t> </w:t>
                  </w:r>
                </w:p>
                <w:p w14:paraId="10BC2C74" w14:textId="77777777" w:rsidR="00000000" w:rsidRDefault="00000000">
                  <w:pPr>
                    <w:rPr>
                      <w:rFonts w:ascii="Arial" w:eastAsia="Times New Roman" w:hAnsi="Arial" w:cs="Arial"/>
                      <w:sz w:val="21"/>
                      <w:szCs w:val="21"/>
                    </w:rPr>
                  </w:pPr>
                </w:p>
                <w:p w14:paraId="1E022A7F"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Descanso Semanal </w:t>
                  </w:r>
                  <w:r>
                    <w:rPr>
                      <w:rFonts w:ascii="Arial" w:eastAsia="Times New Roman" w:hAnsi="Arial" w:cs="Arial"/>
                      <w:b/>
                      <w:bCs/>
                      <w:sz w:val="21"/>
                      <w:szCs w:val="21"/>
                    </w:rPr>
                    <w:br/>
                  </w:r>
                </w:p>
                <w:p w14:paraId="54250122"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SEXTA - DOS DOMINGOS E FERIADOS </w:t>
                  </w:r>
                  <w:r>
                    <w:rPr>
                      <w:rFonts w:ascii="Arial" w:eastAsia="Times New Roman" w:hAnsi="Arial" w:cs="Arial"/>
                      <w:b/>
                      <w:bCs/>
                      <w:sz w:val="21"/>
                      <w:szCs w:val="21"/>
                    </w:rPr>
                    <w:br/>
                  </w:r>
                  <w:r>
                    <w:rPr>
                      <w:rFonts w:ascii="Arial" w:eastAsia="Times New Roman" w:hAnsi="Arial" w:cs="Arial"/>
                      <w:sz w:val="21"/>
                      <w:szCs w:val="21"/>
                    </w:rPr>
                    <w:br/>
                  </w:r>
                </w:p>
                <w:p w14:paraId="2AA95BA1" w14:textId="77777777" w:rsidR="00000000" w:rsidRDefault="00000000">
                  <w:pPr>
                    <w:pStyle w:val="NormalWeb"/>
                    <w:jc w:val="both"/>
                    <w:rPr>
                      <w:rFonts w:ascii="Arial" w:hAnsi="Arial" w:cs="Arial"/>
                      <w:sz w:val="21"/>
                      <w:szCs w:val="21"/>
                    </w:rPr>
                  </w:pPr>
                  <w:r>
                    <w:rPr>
                      <w:rFonts w:ascii="Arial" w:hAnsi="Arial" w:cs="Arial"/>
                    </w:rPr>
                    <w:t>Os domingos e feriados quando trabalhados, desde que não compensados, serão pagos em dobro pelas empresas, conforme determina a lei, sem prejuízo do salário mensal percebido pelo trabalhador.</w:t>
                  </w:r>
                </w:p>
                <w:p w14:paraId="3E2D0701" w14:textId="77777777" w:rsidR="00000000" w:rsidRDefault="00000000">
                  <w:pPr>
                    <w:rPr>
                      <w:rFonts w:ascii="Arial" w:eastAsia="Times New Roman" w:hAnsi="Arial" w:cs="Arial"/>
                      <w:sz w:val="21"/>
                      <w:szCs w:val="21"/>
                    </w:rPr>
                  </w:pPr>
                </w:p>
                <w:p w14:paraId="6072913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14:paraId="26391138"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SÉTIMA - ABONO DE FALTA AO EMPREGADO ESTUDANTE </w:t>
                  </w:r>
                  <w:r>
                    <w:rPr>
                      <w:rFonts w:ascii="Arial" w:eastAsia="Times New Roman" w:hAnsi="Arial" w:cs="Arial"/>
                      <w:b/>
                      <w:bCs/>
                      <w:sz w:val="21"/>
                      <w:szCs w:val="21"/>
                    </w:rPr>
                    <w:br/>
                  </w:r>
                  <w:r>
                    <w:rPr>
                      <w:rFonts w:ascii="Arial" w:eastAsia="Times New Roman" w:hAnsi="Arial" w:cs="Arial"/>
                      <w:sz w:val="21"/>
                      <w:szCs w:val="21"/>
                    </w:rPr>
                    <w:br/>
                  </w:r>
                </w:p>
                <w:p w14:paraId="765653F4" w14:textId="77777777" w:rsidR="00000000" w:rsidRDefault="00000000">
                  <w:pPr>
                    <w:pStyle w:val="NormalWeb"/>
                    <w:rPr>
                      <w:rFonts w:ascii="Arial" w:hAnsi="Arial" w:cs="Arial"/>
                      <w:sz w:val="21"/>
                      <w:szCs w:val="21"/>
                    </w:rPr>
                  </w:pPr>
                  <w:r>
                    <w:rPr>
                      <w:rFonts w:ascii="Arial" w:hAnsi="Arial" w:cs="Arial"/>
                    </w:rPr>
                    <w:t>O empregado regularmente inscrito em curso oficial e que necessite se submeter a provas periódicas, terá sua falta abonada, desde que a mencionada prova seja realizada no horário de trabalho e que tenha pré avisado a empresa   48 (quarenta e oito) horas antes, devendo o empregado apresentar certidão ou prova válida das provas realizadas   no dia imediatamente posterior à realização do exame.</w:t>
                  </w:r>
                </w:p>
                <w:p w14:paraId="68DFA3D6" w14:textId="77777777" w:rsidR="00000000" w:rsidRDefault="00000000">
                  <w:pPr>
                    <w:pStyle w:val="NormalWeb"/>
                    <w:jc w:val="both"/>
                    <w:rPr>
                      <w:rFonts w:ascii="Arial" w:hAnsi="Arial" w:cs="Arial"/>
                      <w:sz w:val="21"/>
                      <w:szCs w:val="21"/>
                    </w:rPr>
                  </w:pPr>
                  <w:r>
                    <w:rPr>
                      <w:rFonts w:ascii="Arial" w:hAnsi="Arial" w:cs="Arial"/>
                    </w:rPr>
                    <w:t> </w:t>
                  </w:r>
                </w:p>
                <w:p w14:paraId="669D2DA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OITAVA - AUSÊNCIAS JUSTIFICADAS </w:t>
                  </w:r>
                  <w:r>
                    <w:rPr>
                      <w:rFonts w:ascii="Arial" w:eastAsia="Times New Roman" w:hAnsi="Arial" w:cs="Arial"/>
                      <w:b/>
                      <w:bCs/>
                      <w:sz w:val="21"/>
                      <w:szCs w:val="21"/>
                    </w:rPr>
                    <w:br/>
                  </w:r>
                  <w:r>
                    <w:rPr>
                      <w:rFonts w:ascii="Arial" w:eastAsia="Times New Roman" w:hAnsi="Arial" w:cs="Arial"/>
                      <w:sz w:val="21"/>
                      <w:szCs w:val="21"/>
                    </w:rPr>
                    <w:br/>
                  </w:r>
                </w:p>
                <w:p w14:paraId="36EDECA9" w14:textId="77777777" w:rsidR="00000000" w:rsidRDefault="00000000">
                  <w:pPr>
                    <w:pStyle w:val="NormalWeb"/>
                    <w:jc w:val="both"/>
                    <w:rPr>
                      <w:rFonts w:ascii="Arial" w:hAnsi="Arial" w:cs="Arial"/>
                      <w:sz w:val="21"/>
                      <w:szCs w:val="21"/>
                    </w:rPr>
                  </w:pPr>
                  <w:r>
                    <w:rPr>
                      <w:rFonts w:ascii="Arial" w:hAnsi="Arial" w:cs="Arial"/>
                    </w:rPr>
                    <w:t>Os Empregados poderão deixar de comparecer ao serviço, sem prejuízo da remuneração:</w:t>
                  </w:r>
                </w:p>
                <w:p w14:paraId="609CECAE" w14:textId="77777777" w:rsidR="00000000" w:rsidRDefault="00000000">
                  <w:pPr>
                    <w:pStyle w:val="NormalWeb"/>
                    <w:jc w:val="both"/>
                    <w:rPr>
                      <w:rFonts w:ascii="Arial" w:hAnsi="Arial" w:cs="Arial"/>
                      <w:sz w:val="21"/>
                      <w:szCs w:val="21"/>
                    </w:rPr>
                  </w:pPr>
                  <w:r>
                    <w:rPr>
                      <w:rFonts w:ascii="Arial" w:hAnsi="Arial" w:cs="Arial"/>
                    </w:rPr>
                    <w:t> </w:t>
                  </w:r>
                </w:p>
                <w:p w14:paraId="7F30AE84" w14:textId="77777777" w:rsidR="00000000" w:rsidRDefault="00000000">
                  <w:pPr>
                    <w:pStyle w:val="NormalWeb"/>
                    <w:jc w:val="both"/>
                    <w:rPr>
                      <w:rFonts w:ascii="Arial" w:hAnsi="Arial" w:cs="Arial"/>
                      <w:sz w:val="21"/>
                      <w:szCs w:val="21"/>
                    </w:rPr>
                  </w:pPr>
                  <w:r>
                    <w:rPr>
                      <w:rStyle w:val="nfase"/>
                      <w:rFonts w:ascii="Arial" w:hAnsi="Arial" w:cs="Arial"/>
                    </w:rPr>
                    <w:t>a)  – até 2 (dois) dias consecutivos, em caso de falecimento do cônjuge, ascendente,descendente, irmão ou pessoa que, declarada em sua Carteira de Trabalho e Previdência Social, viva sob sua dependência econômica;</w:t>
                  </w:r>
                </w:p>
                <w:p w14:paraId="09A3FFF5" w14:textId="77777777" w:rsidR="00000000" w:rsidRDefault="00000000">
                  <w:pPr>
                    <w:pStyle w:val="NormalWeb"/>
                    <w:jc w:val="both"/>
                    <w:rPr>
                      <w:rFonts w:ascii="Arial" w:hAnsi="Arial" w:cs="Arial"/>
                      <w:sz w:val="21"/>
                      <w:szCs w:val="21"/>
                    </w:rPr>
                  </w:pPr>
                  <w:r>
                    <w:rPr>
                      <w:rFonts w:ascii="Arial" w:hAnsi="Arial" w:cs="Arial"/>
                    </w:rPr>
                    <w:t> </w:t>
                  </w:r>
                </w:p>
                <w:p w14:paraId="739F132C" w14:textId="77777777" w:rsidR="00000000" w:rsidRDefault="00000000">
                  <w:pPr>
                    <w:pStyle w:val="NormalWeb"/>
                    <w:jc w:val="both"/>
                    <w:rPr>
                      <w:rFonts w:ascii="Arial" w:hAnsi="Arial" w:cs="Arial"/>
                      <w:sz w:val="21"/>
                      <w:szCs w:val="21"/>
                    </w:rPr>
                  </w:pPr>
                  <w:r>
                    <w:rPr>
                      <w:rStyle w:val="nfase"/>
                      <w:rFonts w:ascii="Arial" w:hAnsi="Arial" w:cs="Arial"/>
                    </w:rPr>
                    <w:t>b)  – até 3 (três) dias consecutivos, em virtude de casamento;</w:t>
                  </w:r>
                </w:p>
                <w:p w14:paraId="38AF6F87" w14:textId="77777777" w:rsidR="00000000" w:rsidRDefault="00000000">
                  <w:pPr>
                    <w:pStyle w:val="NormalWeb"/>
                    <w:jc w:val="both"/>
                    <w:rPr>
                      <w:rFonts w:ascii="Arial" w:hAnsi="Arial" w:cs="Arial"/>
                      <w:sz w:val="21"/>
                      <w:szCs w:val="21"/>
                    </w:rPr>
                  </w:pPr>
                  <w:r>
                    <w:rPr>
                      <w:rFonts w:ascii="Arial" w:hAnsi="Arial" w:cs="Arial"/>
                    </w:rPr>
                    <w:t> </w:t>
                  </w:r>
                </w:p>
                <w:p w14:paraId="3D56614A" w14:textId="77777777" w:rsidR="00000000" w:rsidRDefault="00000000">
                  <w:pPr>
                    <w:pStyle w:val="NormalWeb"/>
                    <w:jc w:val="both"/>
                    <w:rPr>
                      <w:rFonts w:ascii="Arial" w:hAnsi="Arial" w:cs="Arial"/>
                      <w:sz w:val="21"/>
                      <w:szCs w:val="21"/>
                    </w:rPr>
                  </w:pPr>
                  <w:r>
                    <w:rPr>
                      <w:rStyle w:val="nfase"/>
                      <w:rFonts w:ascii="Arial" w:hAnsi="Arial" w:cs="Arial"/>
                    </w:rPr>
                    <w:t>c)  – por 5 (cinco) dias, em caso de nascimento de filho, no decorrer da primeira semana;</w:t>
                  </w:r>
                </w:p>
                <w:p w14:paraId="35DF2628" w14:textId="77777777" w:rsidR="00000000" w:rsidRDefault="00000000">
                  <w:pPr>
                    <w:pStyle w:val="NormalWeb"/>
                    <w:jc w:val="both"/>
                    <w:rPr>
                      <w:rFonts w:ascii="Arial" w:hAnsi="Arial" w:cs="Arial"/>
                      <w:sz w:val="21"/>
                      <w:szCs w:val="21"/>
                    </w:rPr>
                  </w:pPr>
                  <w:r>
                    <w:rPr>
                      <w:rFonts w:ascii="Arial" w:hAnsi="Arial" w:cs="Arial"/>
                    </w:rPr>
                    <w:t> </w:t>
                  </w:r>
                </w:p>
                <w:p w14:paraId="4CC790F1" w14:textId="77777777" w:rsidR="00000000" w:rsidRDefault="00000000">
                  <w:pPr>
                    <w:pStyle w:val="NormalWeb"/>
                    <w:jc w:val="both"/>
                    <w:rPr>
                      <w:rFonts w:ascii="Arial" w:hAnsi="Arial" w:cs="Arial"/>
                      <w:sz w:val="21"/>
                      <w:szCs w:val="21"/>
                    </w:rPr>
                  </w:pPr>
                  <w:r>
                    <w:rPr>
                      <w:rStyle w:val="nfase"/>
                      <w:rFonts w:ascii="Arial" w:hAnsi="Arial" w:cs="Arial"/>
                    </w:rPr>
                    <w:t>d)  – pelo período de 150 (cento e cinquenta) dias de licença-maternidade;</w:t>
                  </w:r>
                </w:p>
                <w:p w14:paraId="1F10412C" w14:textId="77777777" w:rsidR="00000000" w:rsidRDefault="00000000">
                  <w:pPr>
                    <w:pStyle w:val="NormalWeb"/>
                    <w:jc w:val="both"/>
                    <w:rPr>
                      <w:rFonts w:ascii="Arial" w:hAnsi="Arial" w:cs="Arial"/>
                      <w:sz w:val="21"/>
                      <w:szCs w:val="21"/>
                    </w:rPr>
                  </w:pPr>
                  <w:r>
                    <w:rPr>
                      <w:rFonts w:ascii="Arial" w:hAnsi="Arial" w:cs="Arial"/>
                    </w:rPr>
                    <w:t> </w:t>
                  </w:r>
                </w:p>
                <w:p w14:paraId="4DA103BC" w14:textId="77777777" w:rsidR="00000000" w:rsidRDefault="00000000">
                  <w:pPr>
                    <w:pStyle w:val="NormalWeb"/>
                    <w:jc w:val="both"/>
                    <w:rPr>
                      <w:rFonts w:ascii="Arial" w:hAnsi="Arial" w:cs="Arial"/>
                      <w:sz w:val="21"/>
                      <w:szCs w:val="21"/>
                    </w:rPr>
                  </w:pPr>
                  <w:r>
                    <w:rPr>
                      <w:rStyle w:val="nfase"/>
                      <w:rFonts w:ascii="Arial" w:hAnsi="Arial" w:cs="Arial"/>
                    </w:rPr>
                    <w:t>e)  – por 2 (duas) semanas em caso de aborto não criminoso;</w:t>
                  </w:r>
                </w:p>
                <w:p w14:paraId="35191977" w14:textId="77777777" w:rsidR="00000000" w:rsidRDefault="00000000">
                  <w:pPr>
                    <w:pStyle w:val="NormalWeb"/>
                    <w:jc w:val="both"/>
                    <w:rPr>
                      <w:rFonts w:ascii="Arial" w:hAnsi="Arial" w:cs="Arial"/>
                      <w:sz w:val="21"/>
                      <w:szCs w:val="21"/>
                    </w:rPr>
                  </w:pPr>
                  <w:r>
                    <w:rPr>
                      <w:rFonts w:ascii="Arial" w:hAnsi="Arial" w:cs="Arial"/>
                    </w:rPr>
                    <w:t> </w:t>
                  </w:r>
                </w:p>
                <w:p w14:paraId="1EF2BFBA" w14:textId="77777777" w:rsidR="00000000" w:rsidRDefault="00000000">
                  <w:pPr>
                    <w:pStyle w:val="NormalWeb"/>
                    <w:jc w:val="both"/>
                    <w:rPr>
                      <w:rFonts w:ascii="Arial" w:hAnsi="Arial" w:cs="Arial"/>
                      <w:sz w:val="21"/>
                      <w:szCs w:val="21"/>
                    </w:rPr>
                  </w:pPr>
                  <w:r>
                    <w:rPr>
                      <w:rStyle w:val="nfase"/>
                      <w:rFonts w:ascii="Arial" w:hAnsi="Arial" w:cs="Arial"/>
                    </w:rPr>
                    <w:t>f)  – pelo período de 15 (quinze) dias no caso de afastamento por motivo de doença ou acidente  de trabalho, mediante atestado médico e observada a legislação previdenciária;</w:t>
                  </w:r>
                </w:p>
                <w:p w14:paraId="61B1FFB6" w14:textId="77777777" w:rsidR="00000000" w:rsidRDefault="00000000">
                  <w:pPr>
                    <w:pStyle w:val="NormalWeb"/>
                    <w:jc w:val="both"/>
                    <w:rPr>
                      <w:rFonts w:ascii="Arial" w:hAnsi="Arial" w:cs="Arial"/>
                      <w:sz w:val="21"/>
                      <w:szCs w:val="21"/>
                    </w:rPr>
                  </w:pPr>
                  <w:r>
                    <w:rPr>
                      <w:rFonts w:ascii="Arial" w:hAnsi="Arial" w:cs="Arial"/>
                    </w:rPr>
                    <w:t> </w:t>
                  </w:r>
                </w:p>
                <w:p w14:paraId="04ABCB5A" w14:textId="77777777" w:rsidR="00000000" w:rsidRDefault="00000000">
                  <w:pPr>
                    <w:pStyle w:val="NormalWeb"/>
                    <w:jc w:val="both"/>
                    <w:rPr>
                      <w:rFonts w:ascii="Arial" w:hAnsi="Arial" w:cs="Arial"/>
                      <w:sz w:val="21"/>
                      <w:szCs w:val="21"/>
                    </w:rPr>
                  </w:pPr>
                  <w:r>
                    <w:rPr>
                      <w:rStyle w:val="nfase"/>
                      <w:rFonts w:ascii="Arial" w:hAnsi="Arial" w:cs="Arial"/>
                    </w:rPr>
                    <w:t>g)  – por 1 (um) dia, em cada 12 (doze) meses de trabalho, em caso de doação voluntária de sangue devidamente comprovada;</w:t>
                  </w:r>
                </w:p>
                <w:p w14:paraId="4DA4F431" w14:textId="77777777" w:rsidR="00000000" w:rsidRDefault="00000000">
                  <w:pPr>
                    <w:pStyle w:val="NormalWeb"/>
                    <w:jc w:val="both"/>
                    <w:rPr>
                      <w:rFonts w:ascii="Arial" w:hAnsi="Arial" w:cs="Arial"/>
                      <w:sz w:val="21"/>
                      <w:szCs w:val="21"/>
                    </w:rPr>
                  </w:pPr>
                  <w:r>
                    <w:rPr>
                      <w:rFonts w:ascii="Arial" w:hAnsi="Arial" w:cs="Arial"/>
                    </w:rPr>
                    <w:t> </w:t>
                  </w:r>
                </w:p>
                <w:p w14:paraId="4C38D3FE" w14:textId="77777777" w:rsidR="00000000" w:rsidRDefault="00000000">
                  <w:pPr>
                    <w:pStyle w:val="NormalWeb"/>
                    <w:jc w:val="both"/>
                    <w:rPr>
                      <w:rFonts w:ascii="Arial" w:hAnsi="Arial" w:cs="Arial"/>
                      <w:sz w:val="21"/>
                      <w:szCs w:val="21"/>
                    </w:rPr>
                  </w:pPr>
                  <w:r>
                    <w:rPr>
                      <w:rStyle w:val="nfase"/>
                      <w:rFonts w:ascii="Arial" w:hAnsi="Arial" w:cs="Arial"/>
                    </w:rPr>
                    <w:t>h)  – até 2 (dois) dias consecutivos ou não, para o fim de se alistar eleitor, nos termos da lei respectiva;</w:t>
                  </w:r>
                </w:p>
                <w:p w14:paraId="3B298919" w14:textId="77777777" w:rsidR="00000000" w:rsidRDefault="00000000">
                  <w:pPr>
                    <w:pStyle w:val="NormalWeb"/>
                    <w:jc w:val="both"/>
                    <w:rPr>
                      <w:rFonts w:ascii="Arial" w:hAnsi="Arial" w:cs="Arial"/>
                      <w:sz w:val="21"/>
                      <w:szCs w:val="21"/>
                    </w:rPr>
                  </w:pPr>
                  <w:r>
                    <w:rPr>
                      <w:rFonts w:ascii="Arial" w:hAnsi="Arial" w:cs="Arial"/>
                    </w:rPr>
                    <w:t> </w:t>
                  </w:r>
                </w:p>
                <w:p w14:paraId="437D450C" w14:textId="77777777" w:rsidR="00000000" w:rsidRDefault="00000000">
                  <w:pPr>
                    <w:pStyle w:val="NormalWeb"/>
                    <w:jc w:val="both"/>
                    <w:rPr>
                      <w:rFonts w:ascii="Arial" w:hAnsi="Arial" w:cs="Arial"/>
                      <w:sz w:val="21"/>
                      <w:szCs w:val="21"/>
                    </w:rPr>
                  </w:pPr>
                  <w:r>
                    <w:rPr>
                      <w:rStyle w:val="nfase"/>
                      <w:rFonts w:ascii="Arial" w:hAnsi="Arial" w:cs="Arial"/>
                    </w:rPr>
                    <w:t>i)  – até 2 (dois) dias para acompanhar consultas médicas e exames complementares durante o período de gravidez  de sua esposa ou companheira;</w:t>
                  </w:r>
                </w:p>
                <w:p w14:paraId="37CEA358" w14:textId="77777777" w:rsidR="00000000" w:rsidRDefault="00000000">
                  <w:pPr>
                    <w:pStyle w:val="NormalWeb"/>
                    <w:jc w:val="both"/>
                    <w:rPr>
                      <w:rFonts w:ascii="Arial" w:hAnsi="Arial" w:cs="Arial"/>
                      <w:sz w:val="21"/>
                      <w:szCs w:val="21"/>
                    </w:rPr>
                  </w:pPr>
                  <w:r>
                    <w:rPr>
                      <w:rFonts w:ascii="Arial" w:hAnsi="Arial" w:cs="Arial"/>
                    </w:rPr>
                    <w:t> </w:t>
                  </w:r>
                </w:p>
                <w:p w14:paraId="0D5D3379" w14:textId="77777777" w:rsidR="00000000" w:rsidRDefault="00000000">
                  <w:pPr>
                    <w:pStyle w:val="NormalWeb"/>
                    <w:jc w:val="both"/>
                    <w:rPr>
                      <w:rFonts w:ascii="Arial" w:hAnsi="Arial" w:cs="Arial"/>
                      <w:sz w:val="21"/>
                      <w:szCs w:val="21"/>
                    </w:rPr>
                  </w:pPr>
                  <w:r>
                    <w:rPr>
                      <w:rStyle w:val="nfase"/>
                      <w:rFonts w:ascii="Arial" w:hAnsi="Arial" w:cs="Arial"/>
                    </w:rPr>
                    <w:t>j)  – por 1 (um) dia por ano para acompanhar filho de até 6 (seis) anos em consulta médica.</w:t>
                  </w:r>
                </w:p>
                <w:p w14:paraId="4B8C6DE4" w14:textId="77777777" w:rsidR="00000000" w:rsidRDefault="00000000">
                  <w:pPr>
                    <w:rPr>
                      <w:rFonts w:ascii="Arial" w:eastAsia="Times New Roman" w:hAnsi="Arial" w:cs="Arial"/>
                      <w:sz w:val="21"/>
                      <w:szCs w:val="21"/>
                    </w:rPr>
                  </w:pPr>
                </w:p>
                <w:p w14:paraId="6560A1DC"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14:paraId="472E738D"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NONA - TRABALHO EM DIAS DE FERIADO </w:t>
                  </w:r>
                  <w:r>
                    <w:rPr>
                      <w:rFonts w:ascii="Arial" w:eastAsia="Times New Roman" w:hAnsi="Arial" w:cs="Arial"/>
                      <w:b/>
                      <w:bCs/>
                      <w:sz w:val="21"/>
                      <w:szCs w:val="21"/>
                    </w:rPr>
                    <w:br/>
                  </w:r>
                  <w:r>
                    <w:rPr>
                      <w:rFonts w:ascii="Arial" w:eastAsia="Times New Roman" w:hAnsi="Arial" w:cs="Arial"/>
                      <w:sz w:val="21"/>
                      <w:szCs w:val="21"/>
                    </w:rPr>
                    <w:br/>
                  </w:r>
                </w:p>
                <w:p w14:paraId="5C13C103" w14:textId="77777777" w:rsidR="00000000" w:rsidRDefault="00000000">
                  <w:pPr>
                    <w:pStyle w:val="NormalWeb"/>
                    <w:rPr>
                      <w:rFonts w:ascii="Arial" w:hAnsi="Arial" w:cs="Arial"/>
                      <w:sz w:val="21"/>
                      <w:szCs w:val="21"/>
                    </w:rPr>
                  </w:pPr>
                  <w:r>
                    <w:rPr>
                      <w:rFonts w:ascii="Arial" w:hAnsi="Arial" w:cs="Arial"/>
                    </w:rPr>
                    <w:t>As empresas somente poderão convocar seus empregados para trabalho em feriados, mediante ACORDO COLETIVO DE TRABALHO,  celebrado entre o sindicato prossional, cuja forma de pagamento ou compensação, será definida no próprio acordo.</w:t>
                  </w:r>
                </w:p>
                <w:p w14:paraId="7CE0734B" w14:textId="77777777" w:rsidR="00000000" w:rsidRDefault="00000000">
                  <w:pPr>
                    <w:pStyle w:val="NormalWeb"/>
                    <w:jc w:val="both"/>
                    <w:rPr>
                      <w:rFonts w:ascii="Arial" w:hAnsi="Arial" w:cs="Arial"/>
                      <w:sz w:val="21"/>
                      <w:szCs w:val="21"/>
                    </w:rPr>
                  </w:pPr>
                  <w:r>
                    <w:rPr>
                      <w:rFonts w:ascii="Arial" w:hAnsi="Arial" w:cs="Arial"/>
                    </w:rPr>
                    <w:t> </w:t>
                  </w:r>
                </w:p>
                <w:p w14:paraId="49B3F0F7" w14:textId="77777777" w:rsidR="00000000" w:rsidRDefault="00000000">
                  <w:pPr>
                    <w:pStyle w:val="NormalWeb"/>
                    <w:rPr>
                      <w:rFonts w:ascii="Arial" w:hAnsi="Arial" w:cs="Arial"/>
                      <w:sz w:val="21"/>
                      <w:szCs w:val="21"/>
                    </w:rPr>
                  </w:pPr>
                  <w:r>
                    <w:rPr>
                      <w:rStyle w:val="nfase"/>
                      <w:rFonts w:ascii="Arial" w:hAnsi="Arial" w:cs="Arial"/>
                    </w:rPr>
                    <w:t> </w:t>
                  </w:r>
                </w:p>
                <w:p w14:paraId="17302327" w14:textId="77777777" w:rsidR="00000000" w:rsidRDefault="00000000">
                  <w:pPr>
                    <w:pStyle w:val="NormalWeb"/>
                    <w:jc w:val="both"/>
                    <w:rPr>
                      <w:rFonts w:ascii="Arial" w:hAnsi="Arial" w:cs="Arial"/>
                      <w:sz w:val="21"/>
                      <w:szCs w:val="21"/>
                    </w:rPr>
                  </w:pPr>
                  <w:r>
                    <w:rPr>
                      <w:rFonts w:ascii="Arial" w:hAnsi="Arial" w:cs="Arial"/>
                    </w:rPr>
                    <w:t> </w:t>
                  </w:r>
                </w:p>
                <w:p w14:paraId="2CC1467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 REPOUSO FAMILIAR </w:t>
                  </w:r>
                  <w:r>
                    <w:rPr>
                      <w:rFonts w:ascii="Arial" w:eastAsia="Times New Roman" w:hAnsi="Arial" w:cs="Arial"/>
                      <w:b/>
                      <w:bCs/>
                      <w:sz w:val="21"/>
                      <w:szCs w:val="21"/>
                    </w:rPr>
                    <w:br/>
                  </w:r>
                  <w:r>
                    <w:rPr>
                      <w:rFonts w:ascii="Arial" w:eastAsia="Times New Roman" w:hAnsi="Arial" w:cs="Arial"/>
                      <w:sz w:val="21"/>
                      <w:szCs w:val="21"/>
                    </w:rPr>
                    <w:br/>
                  </w:r>
                </w:p>
                <w:p w14:paraId="0DB91F05" w14:textId="77777777" w:rsidR="00000000" w:rsidRDefault="00000000">
                  <w:pPr>
                    <w:pStyle w:val="NormalWeb"/>
                    <w:divId w:val="632029193"/>
                    <w:rPr>
                      <w:rFonts w:ascii="Arial" w:hAnsi="Arial" w:cs="Arial"/>
                      <w:sz w:val="21"/>
                      <w:szCs w:val="21"/>
                    </w:rPr>
                  </w:pPr>
                  <w:r>
                    <w:rPr>
                      <w:rFonts w:ascii="Arial" w:hAnsi="Arial" w:cs="Arial"/>
                    </w:rPr>
                    <w:t>O empregado que se ausentar, por mais de 12 (doze) dias consecutivos de seu domicílio, a serviço da empresa,  terá direito à 24 (vinte e quatro) horas de repouso familiar, que ocorrerá no decorrer da primeira semana após o seu retorno.</w:t>
                  </w:r>
                </w:p>
                <w:p w14:paraId="11E7C9DA" w14:textId="77777777" w:rsidR="00000000" w:rsidRDefault="00000000">
                  <w:pPr>
                    <w:pStyle w:val="NormalWeb"/>
                    <w:jc w:val="both"/>
                    <w:rPr>
                      <w:rFonts w:ascii="Arial" w:hAnsi="Arial" w:cs="Arial"/>
                      <w:sz w:val="21"/>
                      <w:szCs w:val="21"/>
                    </w:rPr>
                  </w:pPr>
                  <w:r>
                    <w:rPr>
                      <w:rFonts w:ascii="Arial" w:hAnsi="Arial" w:cs="Arial"/>
                    </w:rPr>
                    <w:t> </w:t>
                  </w:r>
                </w:p>
                <w:p w14:paraId="04376B2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PRIMEIRA - TROCA DO DIA DE FERIADO </w:t>
                  </w:r>
                  <w:r>
                    <w:rPr>
                      <w:rFonts w:ascii="Arial" w:eastAsia="Times New Roman" w:hAnsi="Arial" w:cs="Arial"/>
                      <w:b/>
                      <w:bCs/>
                      <w:sz w:val="21"/>
                      <w:szCs w:val="21"/>
                    </w:rPr>
                    <w:br/>
                  </w:r>
                  <w:r>
                    <w:rPr>
                      <w:rFonts w:ascii="Arial" w:eastAsia="Times New Roman" w:hAnsi="Arial" w:cs="Arial"/>
                      <w:sz w:val="21"/>
                      <w:szCs w:val="21"/>
                    </w:rPr>
                    <w:br/>
                  </w:r>
                </w:p>
                <w:p w14:paraId="5D170239" w14:textId="77777777" w:rsidR="00000000" w:rsidRDefault="00000000">
                  <w:pPr>
                    <w:pStyle w:val="NormalWeb"/>
                    <w:jc w:val="both"/>
                    <w:rPr>
                      <w:rFonts w:ascii="Arial" w:hAnsi="Arial" w:cs="Arial"/>
                      <w:sz w:val="21"/>
                      <w:szCs w:val="21"/>
                    </w:rPr>
                  </w:pPr>
                  <w:r>
                    <w:rPr>
                      <w:rFonts w:ascii="Arial" w:hAnsi="Arial" w:cs="Arial"/>
                    </w:rPr>
                    <w:t>As empresas poderão trocar o dia do feriado por outro imediatamente posterior, visando proporcionar aos empregados um período maior de descanso contínuo, desde que tenham, por escrito, concordância do empregado, havendo ainda o compromisso de apresentar ao sindicato laboral, quando solicitado.</w:t>
                  </w:r>
                </w:p>
                <w:p w14:paraId="56BD27FC" w14:textId="77777777" w:rsidR="00000000" w:rsidRDefault="00000000">
                  <w:pPr>
                    <w:rPr>
                      <w:rFonts w:ascii="Arial" w:eastAsia="Times New Roman" w:hAnsi="Arial" w:cs="Arial"/>
                      <w:sz w:val="21"/>
                      <w:szCs w:val="21"/>
                    </w:rPr>
                  </w:pPr>
                </w:p>
                <w:p w14:paraId="31B3E23D"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14:paraId="5CFB030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14:paraId="24AFADE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SEGUNDA - FRACIONAMENTO DAS FÉRIAS </w:t>
                  </w:r>
                  <w:r>
                    <w:rPr>
                      <w:rFonts w:ascii="Arial" w:eastAsia="Times New Roman" w:hAnsi="Arial" w:cs="Arial"/>
                      <w:b/>
                      <w:bCs/>
                      <w:sz w:val="21"/>
                      <w:szCs w:val="21"/>
                    </w:rPr>
                    <w:br/>
                  </w:r>
                  <w:r>
                    <w:rPr>
                      <w:rFonts w:ascii="Arial" w:eastAsia="Times New Roman" w:hAnsi="Arial" w:cs="Arial"/>
                      <w:sz w:val="21"/>
                      <w:szCs w:val="21"/>
                    </w:rPr>
                    <w:br/>
                  </w:r>
                </w:p>
                <w:p w14:paraId="02AE937E" w14:textId="77777777" w:rsidR="00000000" w:rsidRDefault="00000000">
                  <w:pPr>
                    <w:pStyle w:val="NormalWeb"/>
                    <w:jc w:val="both"/>
                    <w:rPr>
                      <w:rFonts w:ascii="Arial" w:hAnsi="Arial" w:cs="Arial"/>
                      <w:sz w:val="21"/>
                      <w:szCs w:val="21"/>
                    </w:rPr>
                  </w:pPr>
                  <w:r>
                    <w:rPr>
                      <w:rFonts w:ascii="Arial" w:hAnsi="Arial" w:cs="Arial"/>
                    </w:rPr>
                    <w:t>As empresas poderão fracionar as férias de seus empregados em até três vezes, sendo que um período não poderá ser inferior a 14 dias ininterruptos e os demais não poderão ser inferiores a cinco dias corridos, nos termos do § 1   art. 134 da CLT, desde que tenham, por escrito, concordância do empregado, havendo ainda o compromisso de apresentar ao sindicato laboral, quando solicitado.</w:t>
                  </w:r>
                </w:p>
                <w:p w14:paraId="7E5CFAD2" w14:textId="77777777" w:rsidR="00000000" w:rsidRDefault="00000000">
                  <w:pPr>
                    <w:rPr>
                      <w:rFonts w:ascii="Arial" w:eastAsia="Times New Roman" w:hAnsi="Arial" w:cs="Arial"/>
                      <w:sz w:val="21"/>
                      <w:szCs w:val="21"/>
                    </w:rPr>
                  </w:pPr>
                </w:p>
                <w:p w14:paraId="500F5761"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14:paraId="77981633"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14:paraId="2098AD4C"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TERCEIRA - UNIFORMES </w:t>
                  </w:r>
                  <w:r>
                    <w:rPr>
                      <w:rFonts w:ascii="Arial" w:eastAsia="Times New Roman" w:hAnsi="Arial" w:cs="Arial"/>
                      <w:b/>
                      <w:bCs/>
                      <w:sz w:val="21"/>
                      <w:szCs w:val="21"/>
                    </w:rPr>
                    <w:br/>
                  </w:r>
                  <w:r>
                    <w:rPr>
                      <w:rFonts w:ascii="Arial" w:eastAsia="Times New Roman" w:hAnsi="Arial" w:cs="Arial"/>
                      <w:sz w:val="21"/>
                      <w:szCs w:val="21"/>
                    </w:rPr>
                    <w:br/>
                  </w:r>
                </w:p>
                <w:p w14:paraId="1C3CFF5F" w14:textId="77777777" w:rsidR="00000000" w:rsidRDefault="00000000">
                  <w:pPr>
                    <w:pStyle w:val="NormalWeb"/>
                    <w:jc w:val="both"/>
                    <w:rPr>
                      <w:rFonts w:ascii="Arial" w:hAnsi="Arial" w:cs="Arial"/>
                      <w:sz w:val="21"/>
                      <w:szCs w:val="21"/>
                    </w:rPr>
                  </w:pPr>
                  <w:r>
                    <w:rPr>
                      <w:rFonts w:ascii="Arial" w:hAnsi="Arial" w:cs="Arial"/>
                    </w:rPr>
                    <w:t>Quando exigido pela empresa ou autoridade competente, o uso de uniforme completo pelo trabalhador, inclusive calçado e equipamento de segurança, EPI, a empresa fornecerá, anual e gratuitamente, dois jogos para os motoristas e um macacão para os trabalhadores de oficinas mecânicas. No caso de rescisão de contrato de trabalho, o empregado beneficiado restituirá os uniformes e equipamentos que recebeu, sob pena de ser descontado de seus haveres o valor correspondente aos mesmos.</w:t>
                  </w:r>
                </w:p>
                <w:p w14:paraId="6B1DB347"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Na mesma pena incorrerá o empregado que, durante a vigência do contrato de trabalho, extraviar ou danificar, os uniformes e equipamentos efetivamente recebidos, os quais deverão ser repostos imediatamente às expensas do funcionário infrator, autorizando desde logo o desconto em seu salário do valor respectivo.</w:t>
                  </w:r>
                </w:p>
                <w:p w14:paraId="6D73ADD7"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Será permitido o uso da logomarca da empresa empregadora ou de terceiros nos uniformes, desde que não se constitua em constrangimento pessoal, ou que contrarie os bons costumes e o bom senso, cuja inserção não gerará quaisquer direitos ao empregado a título de ressarcimento ou indenização pelo uso de imagem.</w:t>
                  </w:r>
                </w:p>
                <w:p w14:paraId="09E10579" w14:textId="77777777" w:rsidR="00000000" w:rsidRDefault="00000000">
                  <w:pPr>
                    <w:rPr>
                      <w:rFonts w:ascii="Arial" w:eastAsia="Times New Roman" w:hAnsi="Arial" w:cs="Arial"/>
                      <w:sz w:val="21"/>
                      <w:szCs w:val="21"/>
                    </w:rPr>
                  </w:pPr>
                </w:p>
                <w:p w14:paraId="189BA9E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Aceitação de Atestados Médicos </w:t>
                  </w:r>
                  <w:r>
                    <w:rPr>
                      <w:rFonts w:ascii="Arial" w:eastAsia="Times New Roman" w:hAnsi="Arial" w:cs="Arial"/>
                      <w:b/>
                      <w:bCs/>
                      <w:sz w:val="21"/>
                      <w:szCs w:val="21"/>
                    </w:rPr>
                    <w:br/>
                  </w:r>
                </w:p>
                <w:p w14:paraId="26D0FC0D"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QUARTA - ATESTADOS MÉDICOS E ODONTOLÓGICOS </w:t>
                  </w:r>
                  <w:r>
                    <w:rPr>
                      <w:rFonts w:ascii="Arial" w:eastAsia="Times New Roman" w:hAnsi="Arial" w:cs="Arial"/>
                      <w:b/>
                      <w:bCs/>
                      <w:sz w:val="21"/>
                      <w:szCs w:val="21"/>
                    </w:rPr>
                    <w:br/>
                  </w:r>
                  <w:r>
                    <w:rPr>
                      <w:rFonts w:ascii="Arial" w:eastAsia="Times New Roman" w:hAnsi="Arial" w:cs="Arial"/>
                      <w:sz w:val="21"/>
                      <w:szCs w:val="21"/>
                    </w:rPr>
                    <w:br/>
                  </w:r>
                </w:p>
                <w:p w14:paraId="3A6233FF" w14:textId="77777777" w:rsidR="00000000" w:rsidRDefault="00000000">
                  <w:pPr>
                    <w:pStyle w:val="NormalWeb"/>
                    <w:jc w:val="both"/>
                    <w:rPr>
                      <w:rFonts w:ascii="Arial" w:hAnsi="Arial" w:cs="Arial"/>
                      <w:sz w:val="21"/>
                      <w:szCs w:val="21"/>
                    </w:rPr>
                  </w:pPr>
                  <w:r>
                    <w:rPr>
                      <w:rFonts w:ascii="Arial" w:hAnsi="Arial" w:cs="Arial"/>
                    </w:rPr>
                    <w:t>Os atestados fornecidos por Médicos e Dentistas do INSS ou do Sindicato da categoria profissional ou mesmo particular serão plenamente aceitos pelas empresas, após o visto do Departamento Médico da firma, se houver.</w:t>
                  </w:r>
                </w:p>
                <w:p w14:paraId="64719D18" w14:textId="77777777" w:rsidR="00000000" w:rsidRDefault="00000000">
                  <w:pPr>
                    <w:rPr>
                      <w:rFonts w:ascii="Arial" w:eastAsia="Times New Roman" w:hAnsi="Arial" w:cs="Arial"/>
                      <w:sz w:val="21"/>
                      <w:szCs w:val="21"/>
                    </w:rPr>
                  </w:pPr>
                </w:p>
                <w:p w14:paraId="75A48B4A"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14:paraId="4480937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Mecanismos de Solução de Conflitos </w:t>
                  </w:r>
                  <w:r>
                    <w:rPr>
                      <w:rFonts w:ascii="Arial" w:eastAsia="Times New Roman" w:hAnsi="Arial" w:cs="Arial"/>
                      <w:b/>
                      <w:bCs/>
                      <w:sz w:val="21"/>
                      <w:szCs w:val="21"/>
                    </w:rPr>
                    <w:br/>
                  </w:r>
                </w:p>
                <w:p w14:paraId="13A60032"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QUINTA - FORO </w:t>
                  </w:r>
                  <w:r>
                    <w:rPr>
                      <w:rFonts w:ascii="Arial" w:eastAsia="Times New Roman" w:hAnsi="Arial" w:cs="Arial"/>
                      <w:b/>
                      <w:bCs/>
                      <w:sz w:val="21"/>
                      <w:szCs w:val="21"/>
                    </w:rPr>
                    <w:br/>
                  </w:r>
                  <w:r>
                    <w:rPr>
                      <w:rFonts w:ascii="Arial" w:eastAsia="Times New Roman" w:hAnsi="Arial" w:cs="Arial"/>
                      <w:sz w:val="21"/>
                      <w:szCs w:val="21"/>
                    </w:rPr>
                    <w:br/>
                  </w:r>
                </w:p>
                <w:p w14:paraId="626227F9" w14:textId="77777777" w:rsidR="00000000" w:rsidRDefault="00000000">
                  <w:pPr>
                    <w:pStyle w:val="NormalWeb"/>
                    <w:jc w:val="both"/>
                    <w:rPr>
                      <w:rFonts w:ascii="Arial" w:hAnsi="Arial" w:cs="Arial"/>
                      <w:sz w:val="21"/>
                      <w:szCs w:val="21"/>
                    </w:rPr>
                  </w:pPr>
                  <w:r>
                    <w:rPr>
                      <w:rFonts w:ascii="Arial" w:hAnsi="Arial" w:cs="Arial"/>
                    </w:rPr>
                    <w:t>As controvérsias oriundas da presente convenção serão dirimidas pela Justiça do Trabalho. Antes, porém, de qualquer medida judicial, as partes obrigam-se a denunciar, uma a outra, eventuais controvérsias e  descumprimentos, e aguardar o prazo de 10 dias para a sua solução extrajudicial.</w:t>
                  </w:r>
                </w:p>
                <w:p w14:paraId="6AA462E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SEXTA - COMISSÃO DE CONCILIAÇÃO PRÉVIA </w:t>
                  </w:r>
                  <w:r>
                    <w:rPr>
                      <w:rFonts w:ascii="Arial" w:eastAsia="Times New Roman" w:hAnsi="Arial" w:cs="Arial"/>
                      <w:b/>
                      <w:bCs/>
                      <w:sz w:val="21"/>
                      <w:szCs w:val="21"/>
                    </w:rPr>
                    <w:br/>
                  </w:r>
                  <w:r>
                    <w:rPr>
                      <w:rFonts w:ascii="Arial" w:eastAsia="Times New Roman" w:hAnsi="Arial" w:cs="Arial"/>
                      <w:sz w:val="21"/>
                      <w:szCs w:val="21"/>
                    </w:rPr>
                    <w:br/>
                  </w:r>
                </w:p>
                <w:p w14:paraId="3F743EBF" w14:textId="77777777" w:rsidR="00000000" w:rsidRDefault="00000000">
                  <w:pPr>
                    <w:pStyle w:val="NormalWeb"/>
                    <w:jc w:val="both"/>
                    <w:rPr>
                      <w:rFonts w:ascii="Arial" w:hAnsi="Arial" w:cs="Arial"/>
                      <w:sz w:val="21"/>
                      <w:szCs w:val="21"/>
                    </w:rPr>
                  </w:pPr>
                  <w:r>
                    <w:rPr>
                      <w:rFonts w:ascii="Arial" w:hAnsi="Arial" w:cs="Arial"/>
                    </w:rPr>
                    <w:t>Fica convencionado entre os signatários da presente Convenção Coletiva de Trabalho, que os conflitos por ventura surgidos da aplicação dos dispositivos da presente Convenção Coletiva de Trabalho, ressalvado o cumprimentos do disposto da clausula anterior, serão dirimidos pelo JUÍZO TRABALHISTA competente da Comarca de qualquer jurisdição atingida por este Instrumento até a implantação da COMISSÃO DE CONCILIAÇÃO PRÉVIA, que tem como integrantes as entidades aqui convenentes, podendo ampliar a participação de entidades de outras categorias, econômicas e profissionais.</w:t>
                  </w:r>
                </w:p>
                <w:p w14:paraId="6997E9A5" w14:textId="77777777" w:rsidR="00000000" w:rsidRDefault="00000000">
                  <w:pPr>
                    <w:rPr>
                      <w:rFonts w:ascii="Arial" w:eastAsia="Times New Roman" w:hAnsi="Arial" w:cs="Arial"/>
                      <w:sz w:val="21"/>
                      <w:szCs w:val="21"/>
                    </w:rPr>
                  </w:pPr>
                </w:p>
                <w:p w14:paraId="03EB4AF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14:paraId="74A8A2E6"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SÉTIMA - ABRANGÊNCIA ESTENDIDA </w:t>
                  </w:r>
                  <w:r>
                    <w:rPr>
                      <w:rFonts w:ascii="Arial" w:eastAsia="Times New Roman" w:hAnsi="Arial" w:cs="Arial"/>
                      <w:b/>
                      <w:bCs/>
                      <w:sz w:val="21"/>
                      <w:szCs w:val="21"/>
                    </w:rPr>
                    <w:br/>
                  </w:r>
                  <w:r>
                    <w:rPr>
                      <w:rFonts w:ascii="Arial" w:eastAsia="Times New Roman" w:hAnsi="Arial" w:cs="Arial"/>
                      <w:sz w:val="21"/>
                      <w:szCs w:val="21"/>
                    </w:rPr>
                    <w:br/>
                  </w:r>
                </w:p>
                <w:p w14:paraId="047E4D57" w14:textId="77777777" w:rsidR="00000000" w:rsidRDefault="00000000">
                  <w:pPr>
                    <w:pStyle w:val="NormalWeb"/>
                    <w:jc w:val="both"/>
                    <w:rPr>
                      <w:rFonts w:ascii="Arial" w:hAnsi="Arial" w:cs="Arial"/>
                      <w:sz w:val="21"/>
                      <w:szCs w:val="21"/>
                    </w:rPr>
                  </w:pPr>
                  <w:r>
                    <w:rPr>
                      <w:rFonts w:ascii="Arial" w:hAnsi="Arial" w:cs="Arial"/>
                    </w:rPr>
                    <w:t>A presente convenção coletiva de trabalho abrange também os municípios de Balneário Camboriú, Balneário Piçarras, Bombinhas, Camboriú, Ilhota, Itapema, Luiz Alves, Navegantes, Penha e Porto Belo, que fazem parte da base territorial do Sindicato dos Condutores de Veículos e Trabalhadores nas Empresas de Logística e de Transportes de Cargas e Passageiros de Itajaí e Região - SITRAROIT.</w:t>
                  </w:r>
                </w:p>
                <w:p w14:paraId="7C69B8C6" w14:textId="77777777" w:rsidR="00000000" w:rsidRDefault="00000000">
                  <w:pPr>
                    <w:rPr>
                      <w:rFonts w:ascii="Arial" w:eastAsia="Times New Roman" w:hAnsi="Arial" w:cs="Arial"/>
                      <w:sz w:val="21"/>
                      <w:szCs w:val="21"/>
                    </w:rPr>
                  </w:pPr>
                </w:p>
                <w:p w14:paraId="7EE290A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14:paraId="54D3E89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OITAVA - MULTA </w:t>
                  </w:r>
                  <w:r>
                    <w:rPr>
                      <w:rFonts w:ascii="Arial" w:eastAsia="Times New Roman" w:hAnsi="Arial" w:cs="Arial"/>
                      <w:b/>
                      <w:bCs/>
                      <w:sz w:val="21"/>
                      <w:szCs w:val="21"/>
                    </w:rPr>
                    <w:br/>
                  </w:r>
                  <w:r>
                    <w:rPr>
                      <w:rFonts w:ascii="Arial" w:eastAsia="Times New Roman" w:hAnsi="Arial" w:cs="Arial"/>
                      <w:sz w:val="21"/>
                      <w:szCs w:val="21"/>
                    </w:rPr>
                    <w:br/>
                  </w:r>
                </w:p>
                <w:p w14:paraId="608E3920" w14:textId="77777777" w:rsidR="00000000" w:rsidRDefault="00000000">
                  <w:pPr>
                    <w:pStyle w:val="NormalWeb"/>
                    <w:jc w:val="both"/>
                    <w:rPr>
                      <w:rFonts w:ascii="Arial" w:hAnsi="Arial" w:cs="Arial"/>
                      <w:sz w:val="21"/>
                      <w:szCs w:val="21"/>
                    </w:rPr>
                  </w:pPr>
                  <w:r>
                    <w:rPr>
                      <w:rFonts w:ascii="Arial" w:hAnsi="Arial" w:cs="Arial"/>
                    </w:rPr>
                    <w:t>Por qualquer infração das cláusulas desta Convenção Coletiva de trabalho, ficarão as empresas sujeitas a uma   multa de 01 (um) salário-mínimo nacional, por infração, por empregado, que se reverterá em favor dos obreiros envolvidos.</w:t>
                  </w:r>
                </w:p>
                <w:p w14:paraId="4B3265C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NONA - NORMAS CONVENCIONAIS </w:t>
                  </w:r>
                  <w:r>
                    <w:rPr>
                      <w:rFonts w:ascii="Arial" w:eastAsia="Times New Roman" w:hAnsi="Arial" w:cs="Arial"/>
                      <w:b/>
                      <w:bCs/>
                      <w:sz w:val="21"/>
                      <w:szCs w:val="21"/>
                    </w:rPr>
                    <w:br/>
                  </w:r>
                  <w:r>
                    <w:rPr>
                      <w:rFonts w:ascii="Arial" w:eastAsia="Times New Roman" w:hAnsi="Arial" w:cs="Arial"/>
                      <w:sz w:val="21"/>
                      <w:szCs w:val="21"/>
                    </w:rPr>
                    <w:br/>
                  </w:r>
                </w:p>
                <w:p w14:paraId="6777655F" w14:textId="77777777" w:rsidR="00000000" w:rsidRDefault="00000000">
                  <w:pPr>
                    <w:pStyle w:val="NormalWeb"/>
                    <w:jc w:val="both"/>
                    <w:rPr>
                      <w:rFonts w:ascii="Arial" w:hAnsi="Arial" w:cs="Arial"/>
                      <w:sz w:val="21"/>
                      <w:szCs w:val="21"/>
                    </w:rPr>
                  </w:pPr>
                  <w:r>
                    <w:rPr>
                      <w:rFonts w:ascii="Arial" w:hAnsi="Arial" w:cs="Arial"/>
                    </w:rPr>
                    <w:t>Nenhum dispositivo do Contrato Individual de Trabalho que contrarie normas desta Convenção Coletiva de Trabalho poderá prevalecer, e será considerado nulo de pleno direito.</w:t>
                  </w:r>
                </w:p>
                <w:p w14:paraId="6A78E4CC" w14:textId="77777777" w:rsidR="00000000" w:rsidRDefault="00000000">
                  <w:pPr>
                    <w:rPr>
                      <w:rFonts w:ascii="Arial" w:eastAsia="Times New Roman" w:hAnsi="Arial" w:cs="Arial"/>
                      <w:sz w:val="21"/>
                      <w:szCs w:val="21"/>
                    </w:rPr>
                  </w:pPr>
                </w:p>
                <w:p w14:paraId="3AEE468B"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14:paraId="6215139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 CONTRIBUIÇÃO ASSISTENCIAL PATRONAL </w:t>
                  </w:r>
                  <w:r>
                    <w:rPr>
                      <w:rFonts w:ascii="Arial" w:eastAsia="Times New Roman" w:hAnsi="Arial" w:cs="Arial"/>
                      <w:b/>
                      <w:bCs/>
                      <w:sz w:val="21"/>
                      <w:szCs w:val="21"/>
                    </w:rPr>
                    <w:br/>
                  </w:r>
                  <w:r>
                    <w:rPr>
                      <w:rFonts w:ascii="Arial" w:eastAsia="Times New Roman" w:hAnsi="Arial" w:cs="Arial"/>
                      <w:sz w:val="21"/>
                      <w:szCs w:val="21"/>
                    </w:rPr>
                    <w:br/>
                  </w:r>
                </w:p>
                <w:p w14:paraId="5D9C900B" w14:textId="77777777" w:rsidR="00000000" w:rsidRDefault="00000000">
                  <w:pPr>
                    <w:pStyle w:val="NormalWeb"/>
                    <w:jc w:val="both"/>
                    <w:rPr>
                      <w:rFonts w:ascii="Arial" w:hAnsi="Arial" w:cs="Arial"/>
                      <w:sz w:val="21"/>
                      <w:szCs w:val="21"/>
                    </w:rPr>
                  </w:pPr>
                  <w:r>
                    <w:rPr>
                      <w:rFonts w:ascii="Arial" w:hAnsi="Arial" w:cs="Arial"/>
                      <w:sz w:val="21"/>
                      <w:szCs w:val="21"/>
                    </w:rPr>
                    <w:t> </w:t>
                  </w:r>
                </w:p>
                <w:p w14:paraId="5A4EE530" w14:textId="77777777" w:rsidR="00000000" w:rsidRDefault="00000000">
                  <w:pPr>
                    <w:pStyle w:val="NormalWeb"/>
                    <w:jc w:val="both"/>
                    <w:rPr>
                      <w:rFonts w:ascii="Arial" w:hAnsi="Arial" w:cs="Arial"/>
                      <w:sz w:val="21"/>
                      <w:szCs w:val="21"/>
                    </w:rPr>
                  </w:pPr>
                  <w:r>
                    <w:rPr>
                      <w:rFonts w:ascii="Arial" w:hAnsi="Arial" w:cs="Arial"/>
                    </w:rPr>
                    <w:t>As empresas representadas pela Entidade Sindical Patronal, sindicalizadas, beneficiárias desta Convenção Coletiva de  Trabalho,  estabelecidas  na  base  territorial  da  Entidade  com  matriz  ou  filial,  recolherão  ao  SINDICATO  DAS EMPRESAS DE VEÍCULOS DE TRANSPORTE DE CARGA E LOGISTICA DE ITAJAÍ E REGIÃO - SEVEÍCULOS, com sede na cidade de Itajaí, na Rua João Honório de Miranda, nº 74, Bairro Barra do Rio, uma Contribuição Assistencial Patronal no valor de R$ 400,00 (quatrocentos reais), em duas parcelas de R$ 200,00 (duzentos reais) cada uma, sendo a primeira em 10 de agosto de 2022 e a segunda em 10 setembro de 2022, que   deverá ser recolhida no Banco 085 Transpocred, Conta Jurídica nº 1996, Agencia de Itajai nº 0108, conforme    boletos da Transpocred fornecidos antecipadamente pelo SEVEÍCULOS, a título de contrapartida pecuniária pelos serviços prestados no presente processo negocial, bem como para manutenção de suas atividades assistenciais e serviços gerais que presta à categoria, conforme deliberação da Assembléia Geral Extraordinária realizada em 13 de abril de 2022, e de conformidade com os incisos IV e V, do artigo 8º, do capítulo II da Constituição Federal.</w:t>
                  </w:r>
                </w:p>
                <w:p w14:paraId="1FBB518F" w14:textId="77777777" w:rsidR="00000000" w:rsidRDefault="00000000">
                  <w:pPr>
                    <w:pStyle w:val="NormalWeb"/>
                    <w:rPr>
                      <w:rFonts w:ascii="Arial" w:hAnsi="Arial" w:cs="Arial"/>
                      <w:sz w:val="21"/>
                      <w:szCs w:val="21"/>
                    </w:rPr>
                  </w:pPr>
                  <w:r>
                    <w:rPr>
                      <w:rFonts w:ascii="Arial" w:hAnsi="Arial" w:cs="Arial"/>
                    </w:rPr>
                    <w:t> </w:t>
                  </w:r>
                </w:p>
                <w:p w14:paraId="70349CBC"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PRIMEIRA - RESERVA LEGAL </w:t>
                  </w:r>
                  <w:r>
                    <w:rPr>
                      <w:rFonts w:ascii="Arial" w:eastAsia="Times New Roman" w:hAnsi="Arial" w:cs="Arial"/>
                      <w:b/>
                      <w:bCs/>
                      <w:sz w:val="21"/>
                      <w:szCs w:val="21"/>
                    </w:rPr>
                    <w:br/>
                  </w:r>
                  <w:r>
                    <w:rPr>
                      <w:rFonts w:ascii="Arial" w:eastAsia="Times New Roman" w:hAnsi="Arial" w:cs="Arial"/>
                      <w:sz w:val="21"/>
                      <w:szCs w:val="21"/>
                    </w:rPr>
                    <w:br/>
                  </w:r>
                </w:p>
                <w:p w14:paraId="2D6DC492" w14:textId="77777777" w:rsidR="00000000" w:rsidRDefault="00000000">
                  <w:pPr>
                    <w:pStyle w:val="NormalWeb"/>
                    <w:jc w:val="both"/>
                    <w:rPr>
                      <w:rFonts w:ascii="Arial" w:hAnsi="Arial" w:cs="Arial"/>
                      <w:sz w:val="21"/>
                      <w:szCs w:val="21"/>
                    </w:rPr>
                  </w:pPr>
                  <w:r>
                    <w:rPr>
                      <w:rFonts w:ascii="Arial" w:hAnsi="Arial" w:cs="Arial"/>
                    </w:rPr>
                    <w:t>Entendem os Sindicatos anuentes que a função de motorista profissional demanda formação técnica, havendo, portanto, clara incompatibilidade do jovem aprendiz para a ocupação desta atividade. Por consequência, ajustam   que não há como se considerar o número de empregados motoristas no total de empregados da empresa para  cálculo da quota legal de aprendizes.</w:t>
                  </w:r>
                </w:p>
                <w:p w14:paraId="671ADAA5" w14:textId="77777777" w:rsidR="00000000" w:rsidRDefault="00000000">
                  <w:pPr>
                    <w:pStyle w:val="NormalWeb"/>
                    <w:jc w:val="both"/>
                    <w:rPr>
                      <w:rFonts w:ascii="Arial" w:hAnsi="Arial" w:cs="Arial"/>
                      <w:sz w:val="21"/>
                      <w:szCs w:val="21"/>
                    </w:rPr>
                  </w:pPr>
                  <w:r>
                    <w:rPr>
                      <w:rFonts w:ascii="Arial" w:hAnsi="Arial" w:cs="Arial"/>
                    </w:rPr>
                    <w:t>Os Sindicatos anuentes buscando defender a própria higidez física e mental de trabalhadores portadores de necessidades especiais, que por questões de segurança, requerem plena atenção, uso integral dos sentidos e perfeitas condições físicas, como é o caso, dos motoristas, ou qualquer de outra atividade não compatível com a adaptação técnica e ambiental para deficientes físicos, entendem que o exercício da função  de  motorista  profissional exige habilitação profissional especifica, uma vez que é necessária a aprovação em curso técnico e em curso de treinamento em prática veicular e em situação de risco, conforme legislação em vigor, motivo pelo qual ajustam que estes, ficam excluídos da base de cálculo do número total de empregados da empresa para o cálculo da respectiva quota.</w:t>
                  </w:r>
                </w:p>
                <w:p w14:paraId="0C42E255" w14:textId="77777777" w:rsidR="00000000" w:rsidRDefault="00000000">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2740"/>
                  </w:tblGrid>
                  <w:tr w:rsidR="00000000" w14:paraId="594A173F" w14:textId="77777777">
                    <w:trPr>
                      <w:tblCellSpacing w:w="0" w:type="dxa"/>
                      <w:jc w:val="center"/>
                    </w:trPr>
                    <w:tc>
                      <w:tcPr>
                        <w:tcW w:w="0" w:type="auto"/>
                        <w:vAlign w:val="center"/>
                        <w:hideMark/>
                      </w:tcPr>
                      <w:p w14:paraId="7CF18A0D" w14:textId="77777777" w:rsidR="00000000" w:rsidRDefault="00000000">
                        <w:pPr>
                          <w:jc w:val="center"/>
                          <w:rPr>
                            <w:rFonts w:eastAsia="Times New Roman"/>
                          </w:rPr>
                        </w:pPr>
                        <w:r>
                          <w:rPr>
                            <w:rFonts w:eastAsia="Times New Roman"/>
                          </w:rPr>
                          <w:br/>
                        </w:r>
                        <w:r>
                          <w:rPr>
                            <w:rFonts w:eastAsia="Times New Roman"/>
                          </w:rPr>
                          <w:br/>
                          <w:t xml:space="preserve">JOAO JOSE DE BORBA </w:t>
                        </w:r>
                        <w:r>
                          <w:rPr>
                            <w:rFonts w:eastAsia="Times New Roman"/>
                          </w:rPr>
                          <w:br/>
                          <w:t xml:space="preserve">Presidente </w:t>
                        </w:r>
                        <w:r>
                          <w:rPr>
                            <w:rFonts w:eastAsia="Times New Roman"/>
                          </w:rPr>
                          <w:br/>
                          <w:t xml:space="preserve">SINDICATO DOS CONDUTORES DE VEICULOS E TRABALHADORES NAS EMPRESAS DE LOGISTICA E DE TRANSPORTES DE CARGA E PASSAGEIROS DE ITAJAI E REGIAO </w:t>
                        </w:r>
                        <w:r>
                          <w:rPr>
                            <w:rFonts w:eastAsia="Times New Roman"/>
                          </w:rPr>
                          <w:br/>
                        </w:r>
                        <w:r>
                          <w:rPr>
                            <w:rFonts w:eastAsia="Times New Roman"/>
                          </w:rPr>
                          <w:br/>
                        </w:r>
                        <w:r>
                          <w:rPr>
                            <w:rFonts w:eastAsia="Times New Roman"/>
                          </w:rPr>
                          <w:br/>
                        </w:r>
                        <w:r>
                          <w:rPr>
                            <w:rFonts w:eastAsia="Times New Roman"/>
                          </w:rPr>
                          <w:br/>
                          <w:t xml:space="preserve">DJONAS CIDCLEI FERNANDES </w:t>
                        </w:r>
                        <w:r>
                          <w:rPr>
                            <w:rFonts w:eastAsia="Times New Roman"/>
                          </w:rPr>
                          <w:br/>
                          <w:t xml:space="preserve">Presidente </w:t>
                        </w:r>
                        <w:r>
                          <w:rPr>
                            <w:rFonts w:eastAsia="Times New Roman"/>
                          </w:rPr>
                          <w:br/>
                          <w:t xml:space="preserve">SINDICATO DAS EMPRESAS DE VEICULOS DE TRANSPORTE DE CARGA E LOGISTICA DE ITAJAI E REGIAO </w:t>
                        </w:r>
                        <w:r>
                          <w:rPr>
                            <w:rFonts w:eastAsia="Times New Roman"/>
                          </w:rPr>
                          <w:br/>
                        </w:r>
                        <w:r>
                          <w:rPr>
                            <w:rFonts w:eastAsia="Times New Roman"/>
                          </w:rPr>
                          <w:br/>
                        </w:r>
                      </w:p>
                    </w:tc>
                  </w:tr>
                </w:tbl>
                <w:p w14:paraId="0A6AB5EA" w14:textId="77777777" w:rsidR="00000000" w:rsidRDefault="00000000">
                  <w:pPr>
                    <w:rPr>
                      <w:rFonts w:ascii="Arial" w:eastAsia="Times New Roman" w:hAnsi="Arial" w:cs="Arial"/>
                      <w:sz w:val="21"/>
                      <w:szCs w:val="21"/>
                    </w:rPr>
                  </w:pPr>
                </w:p>
                <w:p w14:paraId="3AD1864F"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ANEXOS </w:t>
                  </w:r>
                </w:p>
                <w:p w14:paraId="131A564D" w14:textId="77777777" w:rsidR="00000000" w:rsidRDefault="00000000">
                  <w:pPr>
                    <w:jc w:val="center"/>
                    <w:rPr>
                      <w:rFonts w:ascii="Arial" w:eastAsia="Times New Roman" w:hAnsi="Arial" w:cs="Arial"/>
                      <w:b/>
                      <w:bCs/>
                      <w:sz w:val="21"/>
                      <w:szCs w:val="21"/>
                    </w:rPr>
                  </w:pPr>
                  <w:r>
                    <w:rPr>
                      <w:rFonts w:ascii="Arial" w:eastAsia="Times New Roman" w:hAnsi="Arial" w:cs="Arial"/>
                      <w:b/>
                      <w:bCs/>
                      <w:sz w:val="21"/>
                      <w:szCs w:val="21"/>
                    </w:rPr>
                    <w:t xml:space="preserve">ANEXO I - ATA </w:t>
                  </w:r>
                </w:p>
                <w:p w14:paraId="746D7407" w14:textId="77777777" w:rsidR="00000000" w:rsidRDefault="00000000">
                  <w:pPr>
                    <w:rPr>
                      <w:rFonts w:ascii="Arial" w:eastAsia="Times New Roman" w:hAnsi="Arial" w:cs="Arial"/>
                      <w:sz w:val="21"/>
                      <w:szCs w:val="21"/>
                    </w:rPr>
                  </w:pPr>
                  <w:r>
                    <w:rPr>
                      <w:rFonts w:ascii="Arial" w:eastAsia="Times New Roman" w:hAnsi="Arial" w:cs="Arial"/>
                      <w:sz w:val="21"/>
                      <w:szCs w:val="21"/>
                    </w:rPr>
                    <w:br/>
                  </w:r>
                </w:p>
                <w:p w14:paraId="26092941" w14:textId="77777777" w:rsidR="00000000" w:rsidRDefault="00000000">
                  <w:pPr>
                    <w:pStyle w:val="NormalWeb"/>
                    <w:rPr>
                      <w:rFonts w:ascii="Arial" w:hAnsi="Arial" w:cs="Arial"/>
                      <w:sz w:val="21"/>
                      <w:szCs w:val="21"/>
                    </w:rPr>
                  </w:pPr>
                  <w:hyperlink r:id="rId4" w:tgtFrame="_blank" w:history="1">
                    <w:r>
                      <w:rPr>
                        <w:rStyle w:val="Hyperlink"/>
                        <w:rFonts w:ascii="Arial" w:hAnsi="Arial" w:cs="Arial"/>
                        <w:sz w:val="21"/>
                        <w:szCs w:val="21"/>
                      </w:rPr>
                      <w:t>Anexo (PDF)</w:t>
                    </w:r>
                  </w:hyperlink>
                </w:p>
                <w:p w14:paraId="48806E11" w14:textId="77777777" w:rsidR="00000000" w:rsidRDefault="00000000">
                  <w:pPr>
                    <w:rPr>
                      <w:rFonts w:ascii="Arial" w:eastAsia="Times New Roman" w:hAnsi="Arial" w:cs="Arial"/>
                      <w:sz w:val="21"/>
                      <w:szCs w:val="21"/>
                    </w:rPr>
                  </w:pPr>
                  <w:r>
                    <w:rPr>
                      <w:rFonts w:ascii="Arial" w:eastAsia="Times New Roman" w:hAnsi="Arial" w:cs="Arial"/>
                      <w:sz w:val="21"/>
                      <w:szCs w:val="21"/>
                    </w:rPr>
                    <w:br/>
                    <w:t xml:space="preserve">    A autenticidade deste documento poderá ser confirmada na página do Ministério da Economia na Internet, no endereço http://www.mte.gov.br. </w:t>
                  </w:r>
                </w:p>
              </w:tc>
            </w:tr>
          </w:tbl>
          <w:p w14:paraId="08547CF3" w14:textId="77777777" w:rsidR="00000000" w:rsidRDefault="00000000">
            <w:pPr>
              <w:rPr>
                <w:rFonts w:eastAsia="Times New Roman"/>
              </w:rPr>
            </w:pPr>
          </w:p>
        </w:tc>
      </w:tr>
    </w:tbl>
    <w:p w14:paraId="332B258C" w14:textId="77777777" w:rsidR="006E6ADB" w:rsidRDefault="006E6ADB">
      <w:pPr>
        <w:rPr>
          <w:rFonts w:eastAsia="Times New Roman"/>
        </w:rPr>
      </w:pPr>
    </w:p>
    <w:sectPr w:rsidR="006E6ADB">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40982"/>
    <w:rsid w:val="00640982"/>
    <w:rsid w:val="006E6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D9DD1A"/>
  <w15:chartTrackingRefBased/>
  <w15:docId w15:val="{23620DDD-C484-41D6-84DB-7775B2327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tableparagraph">
    <w:name w:val="tableparagraph"/>
    <w:basedOn w:val="Normal"/>
    <w:pPr>
      <w:spacing w:before="100" w:beforeAutospacing="1" w:after="100" w:afterAutospacing="1"/>
    </w:pPr>
  </w:style>
  <w:style w:type="character" w:styleId="nfase">
    <w:name w:val="Emphasis"/>
    <w:basedOn w:val="Fontepargpadro"/>
    <w:uiPriority w:val="20"/>
    <w:qFormat/>
    <w:rPr>
      <w:i/>
      <w:i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89587">
      <w:marLeft w:val="0"/>
      <w:marRight w:val="0"/>
      <w:marTop w:val="0"/>
      <w:marBottom w:val="0"/>
      <w:divBdr>
        <w:top w:val="none" w:sz="0" w:space="0" w:color="auto"/>
        <w:left w:val="none" w:sz="0" w:space="0" w:color="auto"/>
        <w:bottom w:val="none" w:sz="0" w:space="0" w:color="auto"/>
        <w:right w:val="none" w:sz="0" w:space="0" w:color="auto"/>
      </w:divBdr>
    </w:div>
    <w:div w:id="632029193">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3.mte.gov.br/sistemas/mediador/imagemAnexo/MR032621_20222022_06_29T13_14_16.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5803</Words>
  <Characters>31338</Characters>
  <Application>Microsoft Office Word</Application>
  <DocSecurity>0</DocSecurity>
  <Lines>261</Lines>
  <Paragraphs>74</Paragraphs>
  <ScaleCrop>false</ScaleCrop>
  <Company/>
  <LinksUpToDate>false</LinksUpToDate>
  <CharactersWithSpaces>37067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marcio nas</dc:creator>
  <cp:keywords/>
  <dc:description/>
  <cp:lastModifiedBy>marcio nas</cp:lastModifiedBy>
  <cp:revision>2</cp:revision>
  <cp:lastPrinted>2022-07-20T12:10:00Z</cp:lastPrinted>
  <dcterms:created xsi:type="dcterms:W3CDTF">2022-07-20T12:12:00Z</dcterms:created>
  <dcterms:modified xsi:type="dcterms:W3CDTF">2022-07-20T12:12:00Z</dcterms:modified>
</cp:coreProperties>
</file>